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B3" w:rsidRPr="00684088" w:rsidRDefault="00AB1BB3" w:rsidP="00684088">
      <w:pPr>
        <w:ind w:firstLineChars="150" w:firstLine="480"/>
        <w:jc w:val="center"/>
        <w:rPr>
          <w:rFonts w:ascii="仿宋_GB2312" w:eastAsia="仿宋_GB2312" w:cs="Times New Roman"/>
          <w:b/>
          <w:sz w:val="32"/>
          <w:szCs w:val="32"/>
        </w:rPr>
      </w:pPr>
      <w:r w:rsidRPr="00684088">
        <w:rPr>
          <w:rFonts w:ascii="仿宋_GB2312" w:eastAsia="仿宋_GB2312" w:cs="仿宋_GB2312" w:hint="eastAsia"/>
          <w:b/>
          <w:sz w:val="32"/>
          <w:szCs w:val="32"/>
        </w:rPr>
        <w:t>淮南卫生学校</w:t>
      </w:r>
      <w:r w:rsidRPr="00684088">
        <w:rPr>
          <w:rFonts w:ascii="仿宋_GB2312" w:eastAsia="仿宋_GB2312" w:cs="仿宋_GB2312"/>
          <w:b/>
          <w:sz w:val="32"/>
          <w:szCs w:val="32"/>
        </w:rPr>
        <w:t>2016</w:t>
      </w:r>
      <w:r w:rsidRPr="00684088">
        <w:rPr>
          <w:rFonts w:ascii="仿宋_GB2312" w:eastAsia="仿宋_GB2312" w:cs="仿宋_GB2312" w:hint="eastAsia"/>
          <w:b/>
          <w:sz w:val="32"/>
          <w:szCs w:val="32"/>
        </w:rPr>
        <w:t>年度质量年度报告</w:t>
      </w:r>
    </w:p>
    <w:p w:rsidR="00AB1BB3" w:rsidRPr="00684088" w:rsidRDefault="00AB1BB3" w:rsidP="00684088">
      <w:pPr>
        <w:pStyle w:val="NormalWeb"/>
        <w:spacing w:line="360" w:lineRule="atLeast"/>
        <w:ind w:firstLineChars="200" w:firstLine="560"/>
        <w:rPr>
          <w:rFonts w:ascii="仿宋_GB2312" w:eastAsia="仿宋_GB2312" w:hAnsi="Calibri" w:cs="仿宋_GB2312"/>
          <w:kern w:val="2"/>
          <w:sz w:val="28"/>
          <w:szCs w:val="28"/>
        </w:rPr>
      </w:pPr>
      <w:r w:rsidRPr="00684088">
        <w:rPr>
          <w:rFonts w:ascii="仿宋_GB2312" w:eastAsia="仿宋_GB2312" w:hAnsi="Calibri" w:cs="仿宋_GB2312" w:hint="eastAsia"/>
          <w:kern w:val="2"/>
          <w:sz w:val="28"/>
          <w:szCs w:val="28"/>
        </w:rPr>
        <w:t>为进一步深化教育教学改革，强化质量意识，提升办学水平，按照教育部职成司《关于编制和发布</w:t>
      </w:r>
      <w:r w:rsidRPr="00684088">
        <w:rPr>
          <w:rFonts w:ascii="仿宋_GB2312" w:eastAsia="仿宋_GB2312" w:hAnsi="Calibri" w:cs="仿宋_GB2312"/>
          <w:kern w:val="2"/>
          <w:sz w:val="28"/>
          <w:szCs w:val="28"/>
        </w:rPr>
        <w:t>2016</w:t>
      </w:r>
      <w:r w:rsidRPr="00684088">
        <w:rPr>
          <w:rFonts w:ascii="仿宋_GB2312" w:eastAsia="仿宋_GB2312" w:hAnsi="Calibri" w:cs="仿宋_GB2312" w:hint="eastAsia"/>
          <w:kern w:val="2"/>
          <w:sz w:val="28"/>
          <w:szCs w:val="28"/>
        </w:rPr>
        <w:t>年度中等职业学校质量年度报告的通知》（教职成司函〔</w:t>
      </w:r>
      <w:r w:rsidRPr="00684088">
        <w:rPr>
          <w:rFonts w:ascii="仿宋_GB2312" w:eastAsia="仿宋_GB2312" w:hAnsi="Calibri" w:cs="仿宋_GB2312"/>
          <w:kern w:val="2"/>
          <w:sz w:val="28"/>
          <w:szCs w:val="28"/>
        </w:rPr>
        <w:t>2016</w:t>
      </w:r>
      <w:r w:rsidRPr="00684088">
        <w:rPr>
          <w:rFonts w:ascii="仿宋_GB2312" w:eastAsia="仿宋_GB2312" w:hAnsi="Calibri" w:cs="仿宋_GB2312" w:hint="eastAsia"/>
          <w:kern w:val="2"/>
          <w:sz w:val="28"/>
          <w:szCs w:val="28"/>
        </w:rPr>
        <w:t>〕</w:t>
      </w:r>
      <w:r w:rsidRPr="00684088">
        <w:rPr>
          <w:rFonts w:ascii="仿宋_GB2312" w:eastAsia="仿宋_GB2312" w:hAnsi="Calibri" w:cs="仿宋_GB2312"/>
          <w:kern w:val="2"/>
          <w:sz w:val="28"/>
          <w:szCs w:val="28"/>
        </w:rPr>
        <w:t>118</w:t>
      </w:r>
      <w:r w:rsidRPr="00684088">
        <w:rPr>
          <w:rFonts w:ascii="仿宋_GB2312" w:eastAsia="仿宋_GB2312" w:hAnsi="Calibri" w:cs="仿宋_GB2312" w:hint="eastAsia"/>
          <w:kern w:val="2"/>
          <w:sz w:val="28"/>
          <w:szCs w:val="28"/>
        </w:rPr>
        <w:t>号）、《安徽省教育厅关于开展中等职业教育质量年度报告工作的通知》（皖教职成〔</w:t>
      </w:r>
      <w:r w:rsidRPr="00684088">
        <w:rPr>
          <w:rFonts w:ascii="仿宋_GB2312" w:eastAsia="仿宋_GB2312" w:hAnsi="Calibri" w:cs="仿宋_GB2312"/>
          <w:kern w:val="2"/>
          <w:sz w:val="28"/>
          <w:szCs w:val="28"/>
        </w:rPr>
        <w:t>2016</w:t>
      </w:r>
      <w:r w:rsidRPr="00684088">
        <w:rPr>
          <w:rFonts w:ascii="仿宋_GB2312" w:eastAsia="仿宋_GB2312" w:hAnsi="Calibri" w:cs="仿宋_GB2312" w:hint="eastAsia"/>
          <w:kern w:val="2"/>
          <w:sz w:val="28"/>
          <w:szCs w:val="28"/>
        </w:rPr>
        <w:t>〕</w:t>
      </w:r>
      <w:r w:rsidRPr="00684088">
        <w:rPr>
          <w:rFonts w:ascii="仿宋_GB2312" w:eastAsia="仿宋_GB2312" w:hAnsi="Calibri" w:cs="仿宋_GB2312"/>
          <w:kern w:val="2"/>
          <w:sz w:val="28"/>
          <w:szCs w:val="28"/>
        </w:rPr>
        <w:t>3</w:t>
      </w:r>
      <w:r w:rsidRPr="00684088">
        <w:rPr>
          <w:rFonts w:ascii="仿宋_GB2312" w:eastAsia="仿宋_GB2312" w:hAnsi="Calibri" w:cs="仿宋_GB2312" w:hint="eastAsia"/>
          <w:kern w:val="2"/>
          <w:sz w:val="28"/>
          <w:szCs w:val="28"/>
        </w:rPr>
        <w:t>号）要求，现将我校</w:t>
      </w:r>
      <w:r w:rsidRPr="00684088">
        <w:rPr>
          <w:rFonts w:ascii="仿宋_GB2312" w:eastAsia="仿宋_GB2312" w:hAnsi="Calibri" w:cs="仿宋_GB2312"/>
          <w:kern w:val="2"/>
          <w:sz w:val="28"/>
          <w:szCs w:val="28"/>
        </w:rPr>
        <w:t>2016</w:t>
      </w:r>
      <w:r w:rsidRPr="00684088">
        <w:rPr>
          <w:rFonts w:ascii="仿宋_GB2312" w:eastAsia="仿宋_GB2312" w:hAnsi="Calibri" w:cs="仿宋_GB2312" w:hint="eastAsia"/>
          <w:kern w:val="2"/>
          <w:sz w:val="28"/>
          <w:szCs w:val="28"/>
        </w:rPr>
        <w:t>年度质量年报报告如下：</w:t>
      </w:r>
    </w:p>
    <w:p w:rsidR="00AB1BB3" w:rsidRPr="00684088" w:rsidRDefault="00AB1BB3" w:rsidP="00AC5F41">
      <w:pPr>
        <w:jc w:val="left"/>
        <w:rPr>
          <w:rFonts w:ascii="黑体" w:eastAsia="黑体" w:cs="Times New Roman"/>
          <w:sz w:val="28"/>
          <w:szCs w:val="28"/>
        </w:rPr>
      </w:pPr>
      <w:r w:rsidRPr="00684088">
        <w:rPr>
          <w:rFonts w:ascii="黑体" w:eastAsia="黑体" w:cs="黑体"/>
          <w:sz w:val="28"/>
          <w:szCs w:val="28"/>
        </w:rPr>
        <w:t>1.</w:t>
      </w:r>
      <w:r w:rsidRPr="00684088">
        <w:rPr>
          <w:rFonts w:ascii="黑体" w:eastAsia="黑体" w:cs="黑体" w:hint="eastAsia"/>
          <w:sz w:val="28"/>
          <w:szCs w:val="28"/>
        </w:rPr>
        <w:t>基本情况：</w:t>
      </w:r>
    </w:p>
    <w:p w:rsidR="00AB1BB3" w:rsidRPr="00684088" w:rsidRDefault="00AB1BB3" w:rsidP="00684088">
      <w:pPr>
        <w:ind w:firstLineChars="200" w:firstLine="560"/>
        <w:rPr>
          <w:rFonts w:ascii="仿宋_GB2312" w:eastAsia="仿宋_GB2312" w:cs="Times New Roman"/>
          <w:sz w:val="28"/>
          <w:szCs w:val="28"/>
        </w:rPr>
      </w:pPr>
      <w:r w:rsidRPr="00684088">
        <w:rPr>
          <w:rFonts w:ascii="仿宋_GB2312" w:eastAsia="仿宋_GB2312" w:cs="仿宋_GB2312"/>
          <w:sz w:val="28"/>
          <w:szCs w:val="28"/>
        </w:rPr>
        <w:t>1.1</w:t>
      </w:r>
      <w:r w:rsidRPr="00684088">
        <w:rPr>
          <w:rFonts w:ascii="仿宋_GB2312" w:eastAsia="仿宋_GB2312" w:cs="仿宋_GB2312" w:hint="eastAsia"/>
          <w:sz w:val="28"/>
          <w:szCs w:val="28"/>
        </w:rPr>
        <w:t>学校概况：淮南卫校是公办国家级重点中等职业学校。学校创建于</w:t>
      </w:r>
      <w:r w:rsidRPr="00684088">
        <w:rPr>
          <w:rFonts w:ascii="仿宋_GB2312" w:eastAsia="仿宋_GB2312" w:cs="仿宋_GB2312"/>
          <w:sz w:val="28"/>
          <w:szCs w:val="28"/>
        </w:rPr>
        <w:t>1958</w:t>
      </w:r>
      <w:r w:rsidRPr="00684088">
        <w:rPr>
          <w:rFonts w:ascii="仿宋_GB2312" w:eastAsia="仿宋_GB2312" w:cs="仿宋_GB2312" w:hint="eastAsia"/>
          <w:sz w:val="28"/>
          <w:szCs w:val="28"/>
        </w:rPr>
        <w:t>年，</w:t>
      </w:r>
      <w:r w:rsidRPr="00684088">
        <w:rPr>
          <w:rFonts w:ascii="仿宋_GB2312" w:eastAsia="仿宋_GB2312" w:cs="仿宋_GB2312"/>
          <w:sz w:val="28"/>
          <w:szCs w:val="28"/>
        </w:rPr>
        <w:t>1965</w:t>
      </w:r>
      <w:r w:rsidRPr="00684088">
        <w:rPr>
          <w:rFonts w:ascii="仿宋_GB2312" w:eastAsia="仿宋_GB2312" w:cs="仿宋_GB2312" w:hint="eastAsia"/>
          <w:sz w:val="28"/>
          <w:szCs w:val="28"/>
        </w:rPr>
        <w:t>年经省政府批准升格为安徽省淮南医学专科学校，</w:t>
      </w:r>
      <w:r w:rsidRPr="00684088">
        <w:rPr>
          <w:rFonts w:ascii="仿宋_GB2312" w:eastAsia="仿宋_GB2312" w:cs="仿宋_GB2312"/>
          <w:sz w:val="28"/>
          <w:szCs w:val="28"/>
        </w:rPr>
        <w:t>1969</w:t>
      </w:r>
      <w:r w:rsidRPr="00684088">
        <w:rPr>
          <w:rFonts w:ascii="仿宋_GB2312" w:eastAsia="仿宋_GB2312" w:cs="仿宋_GB2312" w:hint="eastAsia"/>
          <w:sz w:val="28"/>
          <w:szCs w:val="28"/>
        </w:rPr>
        <w:t>年迁往滁县，</w:t>
      </w:r>
      <w:r w:rsidRPr="00684088">
        <w:rPr>
          <w:rFonts w:ascii="仿宋_GB2312" w:eastAsia="仿宋_GB2312" w:cs="仿宋_GB2312"/>
          <w:sz w:val="28"/>
          <w:szCs w:val="28"/>
        </w:rPr>
        <w:t>1977</w:t>
      </w:r>
      <w:r w:rsidRPr="00684088">
        <w:rPr>
          <w:rFonts w:ascii="仿宋_GB2312" w:eastAsia="仿宋_GB2312" w:cs="仿宋_GB2312" w:hint="eastAsia"/>
          <w:sz w:val="28"/>
          <w:szCs w:val="28"/>
        </w:rPr>
        <w:t>年恢复为淮南卫校，</w:t>
      </w:r>
      <w:r w:rsidRPr="00684088">
        <w:rPr>
          <w:rFonts w:ascii="仿宋_GB2312" w:eastAsia="仿宋_GB2312" w:cs="仿宋_GB2312"/>
          <w:sz w:val="28"/>
          <w:szCs w:val="28"/>
        </w:rPr>
        <w:t>1998</w:t>
      </w:r>
      <w:r w:rsidRPr="00684088">
        <w:rPr>
          <w:rFonts w:ascii="仿宋_GB2312" w:eastAsia="仿宋_GB2312" w:cs="仿宋_GB2312" w:hint="eastAsia"/>
          <w:sz w:val="28"/>
          <w:szCs w:val="28"/>
        </w:rPr>
        <w:t>年被确定为省级重点中专学校，</w:t>
      </w:r>
      <w:r w:rsidRPr="00684088">
        <w:rPr>
          <w:rFonts w:ascii="仿宋_GB2312" w:eastAsia="仿宋_GB2312" w:cs="仿宋_GB2312"/>
          <w:sz w:val="28"/>
          <w:szCs w:val="28"/>
        </w:rPr>
        <w:t>2006</w:t>
      </w:r>
      <w:r w:rsidRPr="00684088">
        <w:rPr>
          <w:rFonts w:ascii="仿宋_GB2312" w:eastAsia="仿宋_GB2312" w:cs="仿宋_GB2312" w:hint="eastAsia"/>
          <w:sz w:val="28"/>
          <w:szCs w:val="28"/>
        </w:rPr>
        <w:t>年升格为国家级重点中等职业学校。建校以来，学校认真贯彻党的教育和卫生工作方针，积极倡导“勤奋、求实、德诚、医精”的校风，以教学为中心，以改革促发展，不断加强内涵建设，积极改善办学条件，努力提高教学质量。先后荣获“全国艺术教育先进学校”、“中华职业教育名校”、“省卫生系统先进集体”、“省德育教育先进集体”、“省中等职业学校德育和校园文化建设工作先进集体”等光荣称号。</w:t>
      </w:r>
    </w:p>
    <w:p w:rsidR="00AB1BB3" w:rsidRPr="00684088" w:rsidRDefault="00AB1BB3" w:rsidP="00684088">
      <w:pPr>
        <w:ind w:firstLineChars="200" w:firstLine="560"/>
        <w:rPr>
          <w:rFonts w:ascii="仿宋_GB2312" w:eastAsia="仿宋_GB2312" w:cs="Times New Roman"/>
          <w:sz w:val="28"/>
          <w:szCs w:val="28"/>
        </w:rPr>
      </w:pPr>
      <w:r w:rsidRPr="00684088">
        <w:rPr>
          <w:rFonts w:ascii="仿宋_GB2312" w:eastAsia="仿宋_GB2312" w:cs="仿宋_GB2312" w:hint="eastAsia"/>
          <w:sz w:val="28"/>
          <w:szCs w:val="28"/>
        </w:rPr>
        <w:t>校址紧邻市经济技术开发区，交通便利。老区现占地</w:t>
      </w:r>
      <w:r w:rsidRPr="00684088">
        <w:rPr>
          <w:rFonts w:ascii="仿宋_GB2312" w:eastAsia="仿宋_GB2312" w:cs="仿宋_GB2312"/>
          <w:sz w:val="28"/>
          <w:szCs w:val="28"/>
        </w:rPr>
        <w:t>176</w:t>
      </w:r>
      <w:r w:rsidRPr="00684088">
        <w:rPr>
          <w:rFonts w:ascii="仿宋_GB2312" w:eastAsia="仿宋_GB2312" w:cs="仿宋_GB2312" w:hint="eastAsia"/>
          <w:sz w:val="28"/>
          <w:szCs w:val="28"/>
        </w:rPr>
        <w:t>亩（正在建设的山南新校区占地</w:t>
      </w:r>
      <w:r w:rsidRPr="00684088">
        <w:rPr>
          <w:rFonts w:ascii="仿宋_GB2312" w:eastAsia="仿宋_GB2312" w:cs="仿宋_GB2312"/>
          <w:sz w:val="28"/>
          <w:szCs w:val="28"/>
        </w:rPr>
        <w:t>392</w:t>
      </w:r>
      <w:r w:rsidRPr="00684088">
        <w:rPr>
          <w:rFonts w:ascii="仿宋_GB2312" w:eastAsia="仿宋_GB2312" w:cs="仿宋_GB2312" w:hint="eastAsia"/>
          <w:sz w:val="28"/>
          <w:szCs w:val="28"/>
        </w:rPr>
        <w:t>亩），建筑面积</w:t>
      </w:r>
      <w:r w:rsidRPr="00684088">
        <w:rPr>
          <w:rFonts w:ascii="仿宋_GB2312" w:eastAsia="仿宋_GB2312" w:cs="仿宋_GB2312"/>
          <w:sz w:val="28"/>
          <w:szCs w:val="28"/>
        </w:rPr>
        <w:t>53792</w:t>
      </w:r>
      <w:r w:rsidRPr="00684088">
        <w:rPr>
          <w:rFonts w:ascii="仿宋_GB2312" w:eastAsia="仿宋_GB2312" w:cs="仿宋_GB2312" w:hint="eastAsia"/>
          <w:sz w:val="28"/>
          <w:szCs w:val="28"/>
        </w:rPr>
        <w:t>平方米。拥有</w:t>
      </w:r>
      <w:r w:rsidRPr="00684088">
        <w:rPr>
          <w:rFonts w:ascii="仿宋_GB2312" w:eastAsia="仿宋_GB2312" w:cs="仿宋_GB2312"/>
          <w:sz w:val="28"/>
          <w:szCs w:val="28"/>
        </w:rPr>
        <w:t>2</w:t>
      </w:r>
      <w:r w:rsidRPr="00684088">
        <w:rPr>
          <w:rFonts w:ascii="仿宋_GB2312" w:eastAsia="仿宋_GB2312" w:cs="仿宋_GB2312" w:hint="eastAsia"/>
          <w:sz w:val="28"/>
          <w:szCs w:val="28"/>
        </w:rPr>
        <w:t>所综合性教学医院</w:t>
      </w:r>
      <w:r w:rsidRPr="00684088">
        <w:rPr>
          <w:rFonts w:ascii="仿宋_GB2312" w:eastAsia="仿宋_GB2312" w:cs="仿宋_GB2312"/>
          <w:sz w:val="28"/>
          <w:szCs w:val="28"/>
        </w:rPr>
        <w:t>(</w:t>
      </w:r>
      <w:r w:rsidRPr="00684088">
        <w:rPr>
          <w:rFonts w:ascii="仿宋_GB2312" w:eastAsia="仿宋_GB2312" w:cs="仿宋_GB2312" w:hint="eastAsia"/>
          <w:sz w:val="28"/>
          <w:szCs w:val="28"/>
        </w:rPr>
        <w:t>校本部附院和淮南市第三人民医院</w:t>
      </w:r>
      <w:r w:rsidRPr="00684088">
        <w:rPr>
          <w:rFonts w:ascii="仿宋_GB2312" w:eastAsia="仿宋_GB2312" w:cs="仿宋_GB2312"/>
          <w:sz w:val="28"/>
          <w:szCs w:val="28"/>
        </w:rPr>
        <w:t>)</w:t>
      </w:r>
      <w:r w:rsidRPr="00684088">
        <w:rPr>
          <w:rFonts w:ascii="仿宋_GB2312" w:eastAsia="仿宋_GB2312" w:cs="仿宋_GB2312" w:hint="eastAsia"/>
          <w:sz w:val="28"/>
          <w:szCs w:val="28"/>
        </w:rPr>
        <w:t>和</w:t>
      </w:r>
      <w:r w:rsidRPr="00684088">
        <w:rPr>
          <w:rFonts w:ascii="仿宋_GB2312" w:eastAsia="仿宋_GB2312" w:cs="仿宋_GB2312"/>
          <w:sz w:val="28"/>
          <w:szCs w:val="28"/>
        </w:rPr>
        <w:t>26</w:t>
      </w:r>
      <w:r w:rsidRPr="00684088">
        <w:rPr>
          <w:rFonts w:ascii="仿宋_GB2312" w:eastAsia="仿宋_GB2312" w:cs="仿宋_GB2312" w:hint="eastAsia"/>
          <w:sz w:val="28"/>
          <w:szCs w:val="28"/>
        </w:rPr>
        <w:t>个固定的省内外实习医院。学生实行封闭式公寓化管理。</w:t>
      </w:r>
    </w:p>
    <w:p w:rsidR="00AB1BB3" w:rsidRPr="00435BE2" w:rsidRDefault="00AB1BB3" w:rsidP="00435BE2">
      <w:pPr>
        <w:ind w:firstLineChars="200" w:firstLine="560"/>
        <w:rPr>
          <w:rFonts w:ascii="仿宋_GB2312" w:eastAsia="仿宋_GB2312" w:cs="仿宋_GB2312"/>
          <w:sz w:val="28"/>
          <w:szCs w:val="28"/>
        </w:rPr>
      </w:pPr>
      <w:r w:rsidRPr="00684088">
        <w:rPr>
          <w:rFonts w:ascii="仿宋_GB2312" w:eastAsia="仿宋_GB2312" w:cs="仿宋_GB2312"/>
          <w:sz w:val="28"/>
          <w:szCs w:val="28"/>
        </w:rPr>
        <w:t xml:space="preserve">1.2 </w:t>
      </w:r>
      <w:r w:rsidRPr="00684088">
        <w:rPr>
          <w:rFonts w:ascii="仿宋_GB2312" w:eastAsia="仿宋_GB2312" w:cs="仿宋_GB2312" w:hint="eastAsia"/>
          <w:sz w:val="28"/>
          <w:szCs w:val="28"/>
        </w:rPr>
        <w:t>学生情况：</w:t>
      </w:r>
      <w:r w:rsidRPr="00435BE2">
        <w:rPr>
          <w:rFonts w:ascii="仿宋_GB2312" w:eastAsia="仿宋_GB2312" w:cs="仿宋_GB2312" w:hint="eastAsia"/>
          <w:sz w:val="28"/>
          <w:szCs w:val="28"/>
        </w:rPr>
        <w:t>学校现有招生专业（含专业方向）</w:t>
      </w:r>
      <w:r>
        <w:rPr>
          <w:rFonts w:ascii="仿宋_GB2312" w:eastAsia="仿宋_GB2312" w:cs="仿宋_GB2312"/>
          <w:sz w:val="28"/>
          <w:szCs w:val="28"/>
        </w:rPr>
        <w:t>5</w:t>
      </w:r>
      <w:r w:rsidRPr="00435BE2">
        <w:rPr>
          <w:rFonts w:ascii="仿宋_GB2312" w:eastAsia="仿宋_GB2312" w:cs="仿宋_GB2312" w:hint="eastAsia"/>
          <w:sz w:val="28"/>
          <w:szCs w:val="28"/>
        </w:rPr>
        <w:t>个，开设专业涉及到护理</w:t>
      </w:r>
      <w:r>
        <w:rPr>
          <w:rFonts w:ascii="仿宋_GB2312" w:eastAsia="仿宋_GB2312" w:cs="仿宋_GB2312" w:hint="eastAsia"/>
          <w:sz w:val="28"/>
          <w:szCs w:val="28"/>
        </w:rPr>
        <w:t>助产类、药学类、医学技术类（医学检验技术、影像技术）</w:t>
      </w:r>
      <w:r w:rsidRPr="00435BE2">
        <w:rPr>
          <w:rFonts w:ascii="仿宋_GB2312" w:eastAsia="仿宋_GB2312" w:cs="仿宋_GB2312" w:hint="eastAsia"/>
          <w:sz w:val="28"/>
          <w:szCs w:val="28"/>
        </w:rPr>
        <w:t>，</w:t>
      </w:r>
      <w:r>
        <w:rPr>
          <w:rFonts w:ascii="仿宋_GB2312" w:eastAsia="仿宋_GB2312" w:cs="仿宋_GB2312" w:hint="eastAsia"/>
          <w:sz w:val="28"/>
          <w:szCs w:val="28"/>
        </w:rPr>
        <w:t>其中</w:t>
      </w:r>
      <w:r>
        <w:rPr>
          <w:rFonts w:ascii="仿宋_GB2312" w:eastAsia="仿宋_GB2312" w:cs="仿宋_GB2312"/>
          <w:sz w:val="28"/>
          <w:szCs w:val="28"/>
        </w:rPr>
        <w:t>3+2</w:t>
      </w:r>
      <w:r>
        <w:rPr>
          <w:rFonts w:ascii="仿宋_GB2312" w:eastAsia="仿宋_GB2312" w:cs="仿宋_GB2312" w:hint="eastAsia"/>
          <w:sz w:val="28"/>
          <w:szCs w:val="28"/>
        </w:rPr>
        <w:t>五年制高职专业有护理、助产、药剂，中职专业有护理、助产、药剂、医学检验技术、影像技术等，</w:t>
      </w:r>
      <w:r w:rsidRPr="00435BE2">
        <w:rPr>
          <w:rFonts w:ascii="仿宋_GB2312" w:eastAsia="仿宋_GB2312" w:cs="仿宋_GB2312" w:hint="eastAsia"/>
          <w:sz w:val="28"/>
          <w:szCs w:val="28"/>
        </w:rPr>
        <w:t>形成了鲜明的行业特色、服务基层卫生事业的专业布局。</w:t>
      </w:r>
      <w:r w:rsidRPr="00684088">
        <w:rPr>
          <w:rFonts w:ascii="仿宋_GB2312" w:eastAsia="仿宋_GB2312" w:cs="仿宋_GB2312"/>
          <w:sz w:val="28"/>
          <w:szCs w:val="28"/>
        </w:rPr>
        <w:t>2016</w:t>
      </w:r>
      <w:r w:rsidRPr="00684088">
        <w:rPr>
          <w:rFonts w:ascii="仿宋_GB2312" w:eastAsia="仿宋_GB2312" w:cs="仿宋_GB2312" w:hint="eastAsia"/>
          <w:sz w:val="28"/>
          <w:szCs w:val="28"/>
        </w:rPr>
        <w:t>学年，我校招生</w:t>
      </w:r>
      <w:r w:rsidRPr="00684088">
        <w:rPr>
          <w:rFonts w:ascii="仿宋_GB2312" w:eastAsia="仿宋_GB2312" w:cs="仿宋_GB2312"/>
          <w:sz w:val="28"/>
          <w:szCs w:val="28"/>
        </w:rPr>
        <w:t>2172</w:t>
      </w:r>
      <w:r w:rsidRPr="00684088">
        <w:rPr>
          <w:rFonts w:ascii="仿宋_GB2312" w:eastAsia="仿宋_GB2312" w:cs="仿宋_GB2312" w:hint="eastAsia"/>
          <w:sz w:val="28"/>
          <w:szCs w:val="28"/>
        </w:rPr>
        <w:t>人，较上一学年提高</w:t>
      </w:r>
      <w:r w:rsidRPr="00684088">
        <w:rPr>
          <w:rFonts w:ascii="仿宋_GB2312" w:eastAsia="仿宋_GB2312" w:cs="仿宋_GB2312"/>
          <w:sz w:val="28"/>
          <w:szCs w:val="28"/>
        </w:rPr>
        <w:t>22.17%</w:t>
      </w:r>
      <w:r w:rsidRPr="00684088">
        <w:rPr>
          <w:rFonts w:ascii="仿宋_GB2312" w:eastAsia="仿宋_GB2312" w:cs="仿宋_GB2312" w:hint="eastAsia"/>
          <w:sz w:val="28"/>
          <w:szCs w:val="28"/>
        </w:rPr>
        <w:t>，学校在籍在校生</w:t>
      </w:r>
      <w:r w:rsidRPr="00684088">
        <w:rPr>
          <w:rFonts w:ascii="仿宋_GB2312" w:eastAsia="仿宋_GB2312" w:cs="仿宋_GB2312"/>
          <w:sz w:val="28"/>
          <w:szCs w:val="28"/>
        </w:rPr>
        <w:t>4184</w:t>
      </w:r>
      <w:r w:rsidRPr="00684088">
        <w:rPr>
          <w:rFonts w:ascii="仿宋_GB2312" w:eastAsia="仿宋_GB2312" w:cs="仿宋_GB2312" w:hint="eastAsia"/>
          <w:sz w:val="28"/>
          <w:szCs w:val="28"/>
        </w:rPr>
        <w:t>人，较上一学年提高</w:t>
      </w:r>
      <w:r w:rsidRPr="00684088">
        <w:rPr>
          <w:rFonts w:ascii="仿宋_GB2312" w:eastAsia="仿宋_GB2312" w:cs="仿宋_GB2312"/>
          <w:sz w:val="28"/>
          <w:szCs w:val="28"/>
        </w:rPr>
        <w:t>11.69%</w:t>
      </w:r>
      <w:r w:rsidRPr="00684088">
        <w:rPr>
          <w:rFonts w:ascii="仿宋_GB2312" w:eastAsia="仿宋_GB2312" w:cs="仿宋_GB2312" w:hint="eastAsia"/>
          <w:sz w:val="28"/>
          <w:szCs w:val="28"/>
        </w:rPr>
        <w:t>，校外实习学生数</w:t>
      </w:r>
      <w:r w:rsidRPr="00684088">
        <w:rPr>
          <w:rFonts w:ascii="仿宋_GB2312" w:eastAsia="仿宋_GB2312" w:cs="仿宋_GB2312"/>
          <w:sz w:val="28"/>
          <w:szCs w:val="28"/>
        </w:rPr>
        <w:t>1147</w:t>
      </w:r>
      <w:r w:rsidRPr="00684088">
        <w:rPr>
          <w:rFonts w:ascii="仿宋_GB2312" w:eastAsia="仿宋_GB2312" w:cs="仿宋_GB2312" w:hint="eastAsia"/>
          <w:sz w:val="28"/>
          <w:szCs w:val="28"/>
        </w:rPr>
        <w:t>人，较上一学年提高</w:t>
      </w:r>
      <w:r w:rsidRPr="00684088">
        <w:rPr>
          <w:rFonts w:ascii="仿宋_GB2312" w:eastAsia="仿宋_GB2312" w:cs="仿宋_GB2312"/>
          <w:sz w:val="28"/>
          <w:szCs w:val="28"/>
        </w:rPr>
        <w:t>16.57%</w:t>
      </w:r>
      <w:r w:rsidRPr="00684088">
        <w:rPr>
          <w:rFonts w:ascii="仿宋_GB2312" w:eastAsia="仿宋_GB2312" w:cs="仿宋_GB2312" w:hint="eastAsia"/>
          <w:sz w:val="28"/>
          <w:szCs w:val="28"/>
        </w:rPr>
        <w:t>，培训规模</w:t>
      </w:r>
      <w:r w:rsidRPr="00684088">
        <w:rPr>
          <w:rFonts w:ascii="仿宋_GB2312" w:eastAsia="仿宋_GB2312" w:cs="仿宋_GB2312"/>
          <w:sz w:val="28"/>
          <w:szCs w:val="28"/>
        </w:rPr>
        <w:t>1780</w:t>
      </w:r>
      <w:r w:rsidRPr="00684088">
        <w:rPr>
          <w:rFonts w:ascii="仿宋_GB2312" w:eastAsia="仿宋_GB2312" w:cs="仿宋_GB2312" w:hint="eastAsia"/>
          <w:sz w:val="28"/>
          <w:szCs w:val="28"/>
        </w:rPr>
        <w:t>人次，较上一学年提高</w:t>
      </w:r>
      <w:r w:rsidRPr="00684088">
        <w:rPr>
          <w:rFonts w:ascii="仿宋_GB2312" w:eastAsia="仿宋_GB2312" w:cs="仿宋_GB2312"/>
          <w:sz w:val="28"/>
          <w:szCs w:val="28"/>
        </w:rPr>
        <w:t>30.68%</w:t>
      </w:r>
      <w:r w:rsidRPr="00684088">
        <w:rPr>
          <w:rFonts w:ascii="仿宋_GB2312" w:eastAsia="仿宋_GB2312" w:cs="仿宋_GB2312" w:hint="eastAsia"/>
          <w:sz w:val="28"/>
          <w:szCs w:val="28"/>
        </w:rPr>
        <w:t>。</w:t>
      </w:r>
      <w:r w:rsidRPr="00CC117E">
        <w:rPr>
          <w:rFonts w:ascii="仿宋_GB2312" w:eastAsia="仿宋_GB2312" w:cs="仿宋_GB2312"/>
          <w:sz w:val="32"/>
          <w:szCs w:val="32"/>
        </w:rPr>
        <w:t xml:space="preserve"> </w:t>
      </w:r>
    </w:p>
    <w:p w:rsidR="00AB1BB3" w:rsidRPr="00F8504F" w:rsidRDefault="00AB1BB3" w:rsidP="00291E92">
      <w:pPr>
        <w:ind w:firstLineChars="200" w:firstLine="640"/>
        <w:rPr>
          <w:rFonts w:ascii="仿宋_GB2312" w:eastAsia="仿宋_GB2312" w:cs="仿宋_GB2312"/>
          <w:sz w:val="28"/>
          <w:szCs w:val="28"/>
        </w:rPr>
      </w:pPr>
      <w:r>
        <w:rPr>
          <w:rFonts w:ascii="仿宋_GB2312" w:eastAsia="仿宋_GB2312" w:cs="仿宋_GB2312"/>
          <w:sz w:val="32"/>
          <w:szCs w:val="32"/>
        </w:rPr>
        <w:t xml:space="preserve">              </w:t>
      </w:r>
      <w:r w:rsidRPr="00F8504F">
        <w:rPr>
          <w:rFonts w:ascii="仿宋_GB2312" w:eastAsia="仿宋_GB2312" w:cs="仿宋_GB2312"/>
          <w:sz w:val="28"/>
          <w:szCs w:val="28"/>
        </w:rPr>
        <w:t xml:space="preserve"> </w:t>
      </w:r>
      <w:r w:rsidRPr="00F8504F">
        <w:rPr>
          <w:rFonts w:ascii="仿宋_GB2312" w:eastAsia="仿宋_GB2312" w:cs="仿宋_GB2312" w:hint="eastAsia"/>
          <w:sz w:val="28"/>
          <w:szCs w:val="28"/>
        </w:rPr>
        <w:t>学生情况统计</w:t>
      </w:r>
      <w:r w:rsidRPr="00F8504F">
        <w:rPr>
          <w:rFonts w:ascii="仿宋_GB2312" w:eastAsia="仿宋_GB2312" w:cs="仿宋_GB2312"/>
          <w:sz w:val="28"/>
          <w:szCs w:val="28"/>
        </w:rPr>
        <w:t xml:space="preserve"> </w:t>
      </w:r>
    </w:p>
    <w:tbl>
      <w:tblPr>
        <w:tblW w:w="482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6"/>
        <w:gridCol w:w="1089"/>
        <w:gridCol w:w="2009"/>
        <w:gridCol w:w="2268"/>
      </w:tblGrid>
      <w:tr w:rsidR="00AB1BB3" w:rsidRPr="00CC117E">
        <w:trPr>
          <w:trHeight w:val="245"/>
        </w:trPr>
        <w:tc>
          <w:tcPr>
            <w:tcW w:w="2399" w:type="pct"/>
            <w:gridSpan w:val="2"/>
            <w:noWrap/>
            <w:vAlign w:val="center"/>
          </w:tcPr>
          <w:p w:rsidR="00AB1BB3" w:rsidRPr="008120E5" w:rsidRDefault="00AB1BB3" w:rsidP="00435BE2">
            <w:pPr>
              <w:ind w:firstLineChars="200" w:firstLine="560"/>
              <w:jc w:val="center"/>
              <w:rPr>
                <w:rFonts w:ascii="仿宋_GB2312" w:eastAsia="仿宋_GB2312" w:cs="Times New Roman"/>
                <w:sz w:val="28"/>
                <w:szCs w:val="28"/>
              </w:rPr>
            </w:pPr>
            <w:r>
              <w:rPr>
                <w:rFonts w:ascii="仿宋_GB2312" w:eastAsia="仿宋_GB2312" w:cs="仿宋_GB2312" w:hint="eastAsia"/>
                <w:sz w:val="28"/>
                <w:szCs w:val="28"/>
              </w:rPr>
              <w:t>年份</w:t>
            </w:r>
          </w:p>
        </w:tc>
        <w:tc>
          <w:tcPr>
            <w:tcW w:w="1222" w:type="pct"/>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sz w:val="28"/>
                <w:szCs w:val="28"/>
              </w:rPr>
              <w:t>2015</w:t>
            </w:r>
            <w:r w:rsidRPr="008120E5">
              <w:rPr>
                <w:rFonts w:ascii="仿宋_GB2312" w:eastAsia="仿宋_GB2312" w:cs="仿宋_GB2312" w:hint="eastAsia"/>
                <w:sz w:val="28"/>
                <w:szCs w:val="28"/>
              </w:rPr>
              <w:t>年</w:t>
            </w:r>
          </w:p>
        </w:tc>
        <w:tc>
          <w:tcPr>
            <w:tcW w:w="1379" w:type="pct"/>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sz w:val="28"/>
                <w:szCs w:val="28"/>
              </w:rPr>
              <w:t>2016</w:t>
            </w:r>
            <w:r w:rsidRPr="008120E5">
              <w:rPr>
                <w:rFonts w:ascii="仿宋_GB2312" w:eastAsia="仿宋_GB2312" w:cs="仿宋_GB2312" w:hint="eastAsia"/>
                <w:sz w:val="28"/>
                <w:szCs w:val="28"/>
              </w:rPr>
              <w:t>年</w:t>
            </w:r>
          </w:p>
        </w:tc>
      </w:tr>
      <w:tr w:rsidR="00AB1BB3" w:rsidRPr="00CC117E">
        <w:trPr>
          <w:trHeight w:val="391"/>
        </w:trPr>
        <w:tc>
          <w:tcPr>
            <w:tcW w:w="2399" w:type="pct"/>
            <w:gridSpan w:val="2"/>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hint="eastAsia"/>
                <w:sz w:val="28"/>
                <w:szCs w:val="28"/>
              </w:rPr>
              <w:t>招生规模</w:t>
            </w:r>
          </w:p>
        </w:tc>
        <w:tc>
          <w:tcPr>
            <w:tcW w:w="1222" w:type="pct"/>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sz w:val="28"/>
                <w:szCs w:val="28"/>
              </w:rPr>
              <w:t>17</w:t>
            </w:r>
            <w:r>
              <w:rPr>
                <w:rFonts w:ascii="仿宋_GB2312" w:eastAsia="仿宋_GB2312" w:cs="仿宋_GB2312"/>
                <w:sz w:val="28"/>
                <w:szCs w:val="28"/>
              </w:rPr>
              <w:t>98</w:t>
            </w:r>
          </w:p>
        </w:tc>
        <w:tc>
          <w:tcPr>
            <w:tcW w:w="1379" w:type="pct"/>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sz w:val="28"/>
                <w:szCs w:val="28"/>
              </w:rPr>
              <w:t>217</w:t>
            </w:r>
            <w:r>
              <w:rPr>
                <w:rFonts w:ascii="仿宋_GB2312" w:eastAsia="仿宋_GB2312" w:cs="仿宋_GB2312"/>
                <w:sz w:val="28"/>
                <w:szCs w:val="28"/>
              </w:rPr>
              <w:t>2</w:t>
            </w:r>
          </w:p>
        </w:tc>
      </w:tr>
      <w:tr w:rsidR="00AB1BB3" w:rsidRPr="00CC117E">
        <w:trPr>
          <w:trHeight w:val="391"/>
        </w:trPr>
        <w:tc>
          <w:tcPr>
            <w:tcW w:w="2399" w:type="pct"/>
            <w:gridSpan w:val="2"/>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hint="eastAsia"/>
                <w:sz w:val="28"/>
                <w:szCs w:val="28"/>
              </w:rPr>
              <w:t>在校生规模</w:t>
            </w:r>
          </w:p>
        </w:tc>
        <w:tc>
          <w:tcPr>
            <w:tcW w:w="1222"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3746</w:t>
            </w:r>
          </w:p>
        </w:tc>
        <w:tc>
          <w:tcPr>
            <w:tcW w:w="1379"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4184</w:t>
            </w:r>
          </w:p>
        </w:tc>
      </w:tr>
      <w:tr w:rsidR="00AB1BB3" w:rsidRPr="00CC117E">
        <w:trPr>
          <w:trHeight w:val="391"/>
        </w:trPr>
        <w:tc>
          <w:tcPr>
            <w:tcW w:w="2399" w:type="pct"/>
            <w:gridSpan w:val="2"/>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hint="eastAsia"/>
                <w:sz w:val="28"/>
                <w:szCs w:val="28"/>
              </w:rPr>
              <w:t>校外实习学生数</w:t>
            </w:r>
          </w:p>
        </w:tc>
        <w:tc>
          <w:tcPr>
            <w:tcW w:w="1222"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984</w:t>
            </w:r>
          </w:p>
        </w:tc>
        <w:tc>
          <w:tcPr>
            <w:tcW w:w="1379"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1147</w:t>
            </w:r>
          </w:p>
        </w:tc>
      </w:tr>
      <w:tr w:rsidR="00AB1BB3" w:rsidRPr="00CC117E">
        <w:trPr>
          <w:trHeight w:val="391"/>
        </w:trPr>
        <w:tc>
          <w:tcPr>
            <w:tcW w:w="2399" w:type="pct"/>
            <w:gridSpan w:val="2"/>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hint="eastAsia"/>
                <w:sz w:val="28"/>
                <w:szCs w:val="28"/>
              </w:rPr>
              <w:t>毕业生规模</w:t>
            </w:r>
          </w:p>
        </w:tc>
        <w:tc>
          <w:tcPr>
            <w:tcW w:w="1222" w:type="pct"/>
            <w:noWrap/>
            <w:vAlign w:val="center"/>
          </w:tcPr>
          <w:p w:rsidR="00AB1BB3" w:rsidRPr="008120E5" w:rsidRDefault="00AB1BB3" w:rsidP="00291E92">
            <w:pPr>
              <w:ind w:firstLineChars="200" w:firstLine="560"/>
              <w:rPr>
                <w:rFonts w:ascii="仿宋_GB2312" w:eastAsia="仿宋_GB2312" w:cs="Times New Roman"/>
                <w:sz w:val="28"/>
                <w:szCs w:val="28"/>
              </w:rPr>
            </w:pPr>
            <w:r>
              <w:rPr>
                <w:rFonts w:ascii="仿宋_GB2312" w:eastAsia="仿宋_GB2312" w:cs="仿宋_GB2312"/>
                <w:sz w:val="28"/>
                <w:szCs w:val="28"/>
              </w:rPr>
              <w:t>1124</w:t>
            </w:r>
          </w:p>
        </w:tc>
        <w:tc>
          <w:tcPr>
            <w:tcW w:w="1379" w:type="pct"/>
            <w:noWrap/>
            <w:vAlign w:val="center"/>
          </w:tcPr>
          <w:p w:rsidR="00AB1BB3" w:rsidRPr="008120E5" w:rsidRDefault="00AB1BB3" w:rsidP="00291E92">
            <w:pPr>
              <w:ind w:firstLineChars="200" w:firstLine="560"/>
              <w:rPr>
                <w:rFonts w:ascii="仿宋_GB2312" w:eastAsia="仿宋_GB2312" w:cs="Times New Roman"/>
                <w:sz w:val="28"/>
                <w:szCs w:val="28"/>
              </w:rPr>
            </w:pPr>
            <w:r>
              <w:rPr>
                <w:rFonts w:ascii="仿宋_GB2312" w:eastAsia="仿宋_GB2312" w:cs="仿宋_GB2312"/>
                <w:sz w:val="28"/>
                <w:szCs w:val="28"/>
              </w:rPr>
              <w:t>1380</w:t>
            </w:r>
          </w:p>
        </w:tc>
      </w:tr>
      <w:tr w:rsidR="00AB1BB3" w:rsidRPr="00CC117E">
        <w:trPr>
          <w:trHeight w:val="391"/>
        </w:trPr>
        <w:tc>
          <w:tcPr>
            <w:tcW w:w="2399" w:type="pct"/>
            <w:gridSpan w:val="2"/>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hint="eastAsia"/>
                <w:sz w:val="28"/>
                <w:szCs w:val="28"/>
              </w:rPr>
              <w:t>巩固率</w:t>
            </w:r>
          </w:p>
        </w:tc>
        <w:tc>
          <w:tcPr>
            <w:tcW w:w="1222" w:type="pct"/>
            <w:noWrap/>
            <w:vAlign w:val="center"/>
          </w:tcPr>
          <w:p w:rsidR="00AB1BB3" w:rsidRPr="008120E5" w:rsidRDefault="00AB1BB3" w:rsidP="00291E92">
            <w:pPr>
              <w:ind w:firstLineChars="200" w:firstLine="560"/>
              <w:rPr>
                <w:rFonts w:ascii="仿宋_GB2312" w:eastAsia="仿宋_GB2312" w:cs="Times New Roman"/>
                <w:sz w:val="28"/>
                <w:szCs w:val="28"/>
              </w:rPr>
            </w:pPr>
            <w:r>
              <w:rPr>
                <w:rFonts w:ascii="仿宋_GB2312" w:eastAsia="仿宋_GB2312" w:cs="仿宋_GB2312"/>
                <w:sz w:val="28"/>
                <w:szCs w:val="28"/>
              </w:rPr>
              <w:t>92%</w:t>
            </w:r>
          </w:p>
        </w:tc>
        <w:tc>
          <w:tcPr>
            <w:tcW w:w="1379" w:type="pct"/>
            <w:noWrap/>
            <w:vAlign w:val="center"/>
          </w:tcPr>
          <w:p w:rsidR="00AB1BB3" w:rsidRPr="008120E5" w:rsidRDefault="00AB1BB3" w:rsidP="00291E92">
            <w:pPr>
              <w:ind w:firstLineChars="200" w:firstLine="560"/>
              <w:rPr>
                <w:rFonts w:ascii="仿宋_GB2312" w:eastAsia="仿宋_GB2312" w:cs="Times New Roman"/>
                <w:sz w:val="28"/>
                <w:szCs w:val="28"/>
              </w:rPr>
            </w:pPr>
            <w:r>
              <w:rPr>
                <w:rFonts w:ascii="仿宋_GB2312" w:eastAsia="仿宋_GB2312" w:cs="仿宋_GB2312"/>
                <w:sz w:val="28"/>
                <w:szCs w:val="28"/>
              </w:rPr>
              <w:t>94%</w:t>
            </w:r>
          </w:p>
        </w:tc>
      </w:tr>
      <w:tr w:rsidR="00AB1BB3" w:rsidRPr="00CC117E">
        <w:trPr>
          <w:trHeight w:val="391"/>
        </w:trPr>
        <w:tc>
          <w:tcPr>
            <w:tcW w:w="2399" w:type="pct"/>
            <w:gridSpan w:val="2"/>
            <w:noWrap/>
            <w:vAlign w:val="center"/>
          </w:tcPr>
          <w:p w:rsidR="00AB1BB3" w:rsidRPr="008120E5" w:rsidRDefault="00AB1BB3" w:rsidP="00291E92">
            <w:pPr>
              <w:ind w:firstLineChars="200" w:firstLine="560"/>
              <w:rPr>
                <w:rFonts w:ascii="仿宋_GB2312" w:eastAsia="仿宋_GB2312" w:cs="Times New Roman"/>
                <w:sz w:val="28"/>
                <w:szCs w:val="28"/>
              </w:rPr>
            </w:pPr>
            <w:r w:rsidRPr="008120E5">
              <w:rPr>
                <w:rFonts w:ascii="仿宋_GB2312" w:eastAsia="仿宋_GB2312" w:cs="仿宋_GB2312" w:hint="eastAsia"/>
                <w:sz w:val="28"/>
                <w:szCs w:val="28"/>
              </w:rPr>
              <w:t>培训规模（人次）</w:t>
            </w:r>
          </w:p>
        </w:tc>
        <w:tc>
          <w:tcPr>
            <w:tcW w:w="1222"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1307</w:t>
            </w:r>
          </w:p>
        </w:tc>
        <w:tc>
          <w:tcPr>
            <w:tcW w:w="1379"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1780</w:t>
            </w:r>
          </w:p>
        </w:tc>
      </w:tr>
      <w:tr w:rsidR="00AB1BB3" w:rsidRPr="00CC117E">
        <w:trPr>
          <w:trHeight w:val="391"/>
        </w:trPr>
        <w:tc>
          <w:tcPr>
            <w:tcW w:w="1737" w:type="pct"/>
            <w:vMerge w:val="restart"/>
            <w:noWrap/>
            <w:vAlign w:val="center"/>
          </w:tcPr>
          <w:p w:rsidR="00AB1BB3" w:rsidRPr="008120E5" w:rsidRDefault="00AB1BB3" w:rsidP="00781B13">
            <w:pPr>
              <w:jc w:val="center"/>
              <w:rPr>
                <w:rFonts w:ascii="仿宋_GB2312" w:eastAsia="仿宋_GB2312" w:cs="Times New Roman"/>
                <w:sz w:val="28"/>
                <w:szCs w:val="28"/>
              </w:rPr>
            </w:pPr>
            <w:r w:rsidRPr="008120E5">
              <w:rPr>
                <w:rFonts w:ascii="仿宋_GB2312" w:eastAsia="仿宋_GB2312" w:cs="仿宋_GB2312" w:hint="eastAsia"/>
                <w:sz w:val="28"/>
                <w:szCs w:val="28"/>
              </w:rPr>
              <w:t>学生结构</w:t>
            </w:r>
          </w:p>
        </w:tc>
        <w:tc>
          <w:tcPr>
            <w:tcW w:w="662" w:type="pct"/>
            <w:vAlign w:val="center"/>
          </w:tcPr>
          <w:p w:rsidR="00AB1BB3" w:rsidRPr="008120E5" w:rsidRDefault="00AB1BB3" w:rsidP="008120E5">
            <w:pPr>
              <w:rPr>
                <w:rFonts w:ascii="仿宋_GB2312" w:eastAsia="仿宋_GB2312" w:cs="Times New Roman"/>
                <w:sz w:val="28"/>
                <w:szCs w:val="28"/>
              </w:rPr>
            </w:pPr>
            <w:r w:rsidRPr="008120E5">
              <w:rPr>
                <w:rFonts w:ascii="仿宋_GB2312" w:eastAsia="仿宋_GB2312" w:cs="仿宋_GB2312" w:hint="eastAsia"/>
                <w:sz w:val="28"/>
                <w:szCs w:val="28"/>
              </w:rPr>
              <w:t>农村</w:t>
            </w:r>
          </w:p>
        </w:tc>
        <w:tc>
          <w:tcPr>
            <w:tcW w:w="1222"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88.14%</w:t>
            </w:r>
          </w:p>
        </w:tc>
        <w:tc>
          <w:tcPr>
            <w:tcW w:w="1379"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89.42%</w:t>
            </w:r>
          </w:p>
        </w:tc>
      </w:tr>
      <w:tr w:rsidR="00AB1BB3" w:rsidRPr="00CC117E">
        <w:trPr>
          <w:trHeight w:val="391"/>
        </w:trPr>
        <w:tc>
          <w:tcPr>
            <w:tcW w:w="1737" w:type="pct"/>
            <w:vMerge/>
            <w:noWrap/>
            <w:vAlign w:val="center"/>
          </w:tcPr>
          <w:p w:rsidR="00AB1BB3" w:rsidRPr="008120E5" w:rsidRDefault="00AB1BB3" w:rsidP="00291E92">
            <w:pPr>
              <w:ind w:firstLineChars="200" w:firstLine="560"/>
              <w:rPr>
                <w:rFonts w:ascii="仿宋_GB2312" w:eastAsia="仿宋_GB2312" w:cs="Times New Roman"/>
                <w:sz w:val="28"/>
                <w:szCs w:val="28"/>
              </w:rPr>
            </w:pPr>
          </w:p>
        </w:tc>
        <w:tc>
          <w:tcPr>
            <w:tcW w:w="662" w:type="pct"/>
            <w:vAlign w:val="center"/>
          </w:tcPr>
          <w:p w:rsidR="00AB1BB3" w:rsidRPr="008120E5" w:rsidRDefault="00AB1BB3" w:rsidP="008120E5">
            <w:pPr>
              <w:rPr>
                <w:rFonts w:ascii="仿宋_GB2312" w:eastAsia="仿宋_GB2312" w:cs="Times New Roman"/>
                <w:sz w:val="28"/>
                <w:szCs w:val="28"/>
              </w:rPr>
            </w:pPr>
            <w:r w:rsidRPr="008120E5">
              <w:rPr>
                <w:rFonts w:ascii="仿宋_GB2312" w:eastAsia="仿宋_GB2312" w:cs="仿宋_GB2312" w:hint="eastAsia"/>
                <w:sz w:val="28"/>
                <w:szCs w:val="28"/>
              </w:rPr>
              <w:t>城市</w:t>
            </w:r>
          </w:p>
        </w:tc>
        <w:tc>
          <w:tcPr>
            <w:tcW w:w="1222"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11.86%</w:t>
            </w:r>
          </w:p>
        </w:tc>
        <w:tc>
          <w:tcPr>
            <w:tcW w:w="1379" w:type="pct"/>
            <w:noWrap/>
            <w:vAlign w:val="center"/>
          </w:tcPr>
          <w:p w:rsidR="00AB1BB3" w:rsidRPr="008120E5" w:rsidRDefault="00AB1BB3" w:rsidP="00291E92">
            <w:pPr>
              <w:ind w:firstLineChars="200" w:firstLine="560"/>
              <w:rPr>
                <w:rFonts w:ascii="仿宋_GB2312" w:eastAsia="仿宋_GB2312" w:cs="仿宋_GB2312"/>
                <w:sz w:val="28"/>
                <w:szCs w:val="28"/>
              </w:rPr>
            </w:pPr>
            <w:r w:rsidRPr="008120E5">
              <w:rPr>
                <w:rFonts w:ascii="仿宋_GB2312" w:eastAsia="仿宋_GB2312" w:cs="仿宋_GB2312"/>
                <w:sz w:val="28"/>
                <w:szCs w:val="28"/>
              </w:rPr>
              <w:t>10.56%</w:t>
            </w:r>
          </w:p>
        </w:tc>
      </w:tr>
    </w:tbl>
    <w:p w:rsidR="00AB1BB3" w:rsidRPr="002B153A" w:rsidRDefault="00AB1BB3" w:rsidP="002B153A">
      <w:pPr>
        <w:ind w:firstLineChars="200" w:firstLine="560"/>
        <w:rPr>
          <w:rFonts w:ascii="仿宋_GB2312" w:eastAsia="仿宋_GB2312" w:cs="仿宋_GB2312"/>
          <w:sz w:val="28"/>
          <w:szCs w:val="28"/>
        </w:rPr>
      </w:pPr>
      <w:r w:rsidRPr="002B153A">
        <w:rPr>
          <w:rFonts w:ascii="仿宋_GB2312" w:eastAsia="仿宋_GB2312" w:cs="仿宋_GB2312"/>
          <w:sz w:val="28"/>
          <w:szCs w:val="28"/>
        </w:rPr>
        <w:t>1.3</w:t>
      </w:r>
      <w:r w:rsidRPr="002B153A">
        <w:rPr>
          <w:rFonts w:ascii="仿宋_GB2312" w:eastAsia="仿宋_GB2312" w:cs="仿宋_GB2312" w:hint="eastAsia"/>
          <w:sz w:val="28"/>
          <w:szCs w:val="28"/>
        </w:rPr>
        <w:t>教师队伍：实施人才强校战略</w:t>
      </w:r>
      <w:r w:rsidRPr="002B153A">
        <w:rPr>
          <w:rFonts w:ascii="仿宋_GB2312" w:eastAsia="仿宋_GB2312" w:cs="仿宋_GB2312"/>
          <w:sz w:val="28"/>
          <w:szCs w:val="28"/>
        </w:rPr>
        <w:t>,</w:t>
      </w:r>
      <w:r w:rsidRPr="002B153A">
        <w:rPr>
          <w:rFonts w:ascii="仿宋_GB2312" w:eastAsia="仿宋_GB2312" w:cs="仿宋_GB2312" w:hint="eastAsia"/>
          <w:sz w:val="28"/>
          <w:szCs w:val="28"/>
        </w:rPr>
        <w:t>以师德为主线，以教师专业发展为主题，全面深化人事制度改革，激发教师的教学改革与教学创新活力，调动教职工服务学生与管理学生的积极性。通过学历提高培训、新知识新技术培训、操作能力培训，专业师资培训等形式提高教师综合素质。加强“双师型”教师队伍和兼职教师队伍建设，建成了一支业务精湛、专兼结合、素质优良、充满活力的教师队伍。目前学校在学校现有在职教职工</w:t>
      </w:r>
      <w:r w:rsidRPr="002B153A">
        <w:rPr>
          <w:rFonts w:ascii="仿宋_GB2312" w:eastAsia="仿宋_GB2312" w:cs="仿宋_GB2312"/>
          <w:sz w:val="28"/>
          <w:szCs w:val="28"/>
        </w:rPr>
        <w:t>152</w:t>
      </w:r>
      <w:r w:rsidRPr="002B153A">
        <w:rPr>
          <w:rFonts w:ascii="仿宋_GB2312" w:eastAsia="仿宋_GB2312" w:cs="仿宋_GB2312" w:hint="eastAsia"/>
          <w:sz w:val="28"/>
          <w:szCs w:val="28"/>
        </w:rPr>
        <w:t>，其中专任教师</w:t>
      </w:r>
      <w:r w:rsidRPr="002B153A">
        <w:rPr>
          <w:rFonts w:ascii="仿宋_GB2312" w:eastAsia="仿宋_GB2312" w:cs="仿宋_GB2312"/>
          <w:sz w:val="28"/>
          <w:szCs w:val="28"/>
        </w:rPr>
        <w:t>122</w:t>
      </w:r>
      <w:r w:rsidRPr="002B153A">
        <w:rPr>
          <w:rFonts w:ascii="仿宋_GB2312" w:eastAsia="仿宋_GB2312" w:cs="仿宋_GB2312" w:hint="eastAsia"/>
          <w:sz w:val="28"/>
          <w:szCs w:val="28"/>
        </w:rPr>
        <w:t>人。</w:t>
      </w:r>
    </w:p>
    <w:p w:rsidR="00AB1BB3" w:rsidRPr="002B153A" w:rsidRDefault="00AB1BB3" w:rsidP="00291E92">
      <w:pPr>
        <w:ind w:rightChars="40" w:right="84"/>
        <w:jc w:val="center"/>
        <w:rPr>
          <w:rFonts w:ascii="仿宋_GB2312" w:eastAsia="仿宋_GB2312" w:cs="Times New Roman"/>
          <w:sz w:val="28"/>
          <w:szCs w:val="28"/>
        </w:rPr>
      </w:pPr>
      <w:r w:rsidRPr="002B153A">
        <w:rPr>
          <w:rFonts w:ascii="仿宋_GB2312" w:eastAsia="仿宋_GB2312" w:cs="仿宋_GB2312" w:hint="eastAsia"/>
          <w:sz w:val="28"/>
          <w:szCs w:val="28"/>
        </w:rPr>
        <w:t>教师情况统计</w:t>
      </w:r>
    </w:p>
    <w:tbl>
      <w:tblPr>
        <w:tblpPr w:leftFromText="180" w:rightFromText="180" w:vertAnchor="text" w:horzAnchor="margin" w:tblpXSpec="center" w:tblpY="381"/>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2126"/>
        <w:gridCol w:w="2223"/>
      </w:tblGrid>
      <w:tr w:rsidR="00AB1BB3" w:rsidRPr="00CC117E">
        <w:trPr>
          <w:trHeight w:val="285"/>
        </w:trPr>
        <w:tc>
          <w:tcPr>
            <w:tcW w:w="3652" w:type="dxa"/>
          </w:tcPr>
          <w:p w:rsidR="00AB1BB3" w:rsidRPr="008120E5" w:rsidRDefault="00AB1BB3" w:rsidP="00291E92">
            <w:pPr>
              <w:ind w:firstLineChars="200" w:firstLine="560"/>
              <w:jc w:val="center"/>
              <w:rPr>
                <w:rFonts w:ascii="仿宋_GB2312" w:eastAsia="仿宋_GB2312" w:cs="Times New Roman"/>
                <w:sz w:val="28"/>
                <w:szCs w:val="28"/>
              </w:rPr>
            </w:pPr>
            <w:r>
              <w:rPr>
                <w:rFonts w:ascii="仿宋_GB2312" w:eastAsia="仿宋_GB2312" w:cs="仿宋_GB2312" w:hint="eastAsia"/>
                <w:sz w:val="28"/>
                <w:szCs w:val="28"/>
              </w:rPr>
              <w:t>年份</w:t>
            </w:r>
          </w:p>
        </w:tc>
        <w:tc>
          <w:tcPr>
            <w:tcW w:w="2126" w:type="dxa"/>
            <w:noWrap/>
          </w:tcPr>
          <w:p w:rsidR="00AB1BB3" w:rsidRPr="008120E5" w:rsidRDefault="00AB1BB3" w:rsidP="00291E92">
            <w:pPr>
              <w:ind w:firstLineChars="200" w:firstLine="560"/>
              <w:jc w:val="left"/>
              <w:rPr>
                <w:rFonts w:ascii="仿宋_GB2312" w:eastAsia="仿宋_GB2312" w:cs="Times New Roman"/>
                <w:sz w:val="28"/>
                <w:szCs w:val="28"/>
              </w:rPr>
            </w:pPr>
            <w:r w:rsidRPr="008120E5">
              <w:rPr>
                <w:rFonts w:ascii="仿宋_GB2312" w:eastAsia="仿宋_GB2312" w:cs="仿宋_GB2312"/>
                <w:sz w:val="28"/>
                <w:szCs w:val="28"/>
              </w:rPr>
              <w:t>2015</w:t>
            </w:r>
            <w:r w:rsidRPr="008120E5">
              <w:rPr>
                <w:rFonts w:ascii="仿宋_GB2312" w:eastAsia="仿宋_GB2312" w:cs="仿宋_GB2312" w:hint="eastAsia"/>
                <w:sz w:val="28"/>
                <w:szCs w:val="28"/>
              </w:rPr>
              <w:t>年</w:t>
            </w:r>
          </w:p>
        </w:tc>
        <w:tc>
          <w:tcPr>
            <w:tcW w:w="2223" w:type="dxa"/>
            <w:noWrap/>
          </w:tcPr>
          <w:p w:rsidR="00AB1BB3" w:rsidRPr="008120E5" w:rsidRDefault="00AB1BB3" w:rsidP="00291E92">
            <w:pPr>
              <w:ind w:firstLineChars="200" w:firstLine="560"/>
              <w:jc w:val="left"/>
              <w:rPr>
                <w:rFonts w:ascii="仿宋_GB2312" w:eastAsia="仿宋_GB2312" w:cs="Times New Roman"/>
                <w:sz w:val="28"/>
                <w:szCs w:val="28"/>
              </w:rPr>
            </w:pPr>
            <w:r w:rsidRPr="008120E5">
              <w:rPr>
                <w:rFonts w:ascii="仿宋_GB2312" w:eastAsia="仿宋_GB2312" w:cs="仿宋_GB2312"/>
                <w:sz w:val="28"/>
                <w:szCs w:val="28"/>
              </w:rPr>
              <w:t>2016</w:t>
            </w:r>
            <w:r w:rsidRPr="008120E5">
              <w:rPr>
                <w:rFonts w:ascii="仿宋_GB2312" w:eastAsia="仿宋_GB2312" w:cs="仿宋_GB2312" w:hint="eastAsia"/>
                <w:sz w:val="28"/>
                <w:szCs w:val="28"/>
              </w:rPr>
              <w:t>年</w:t>
            </w:r>
          </w:p>
        </w:tc>
      </w:tr>
      <w:tr w:rsidR="00AB1BB3" w:rsidRPr="00CC117E">
        <w:trPr>
          <w:trHeight w:val="282"/>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专任教师数</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118</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122</w:t>
            </w:r>
          </w:p>
        </w:tc>
      </w:tr>
      <w:tr w:rsidR="00AB1BB3" w:rsidRPr="00CC117E">
        <w:trPr>
          <w:trHeight w:val="301"/>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生师比</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32:1</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34:1</w:t>
            </w:r>
          </w:p>
        </w:tc>
      </w:tr>
      <w:tr w:rsidR="00AB1BB3" w:rsidRPr="00CC117E">
        <w:trPr>
          <w:trHeight w:val="301"/>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“双师型”教师数比例</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44.9%</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54.9%</w:t>
            </w:r>
          </w:p>
        </w:tc>
      </w:tr>
      <w:tr w:rsidR="00AB1BB3" w:rsidRPr="00CC117E">
        <w:trPr>
          <w:trHeight w:val="301"/>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兼职教师比例</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Pr>
                <w:rFonts w:ascii="仿宋_GB2312" w:eastAsia="仿宋_GB2312" w:cs="仿宋_GB2312"/>
                <w:sz w:val="28"/>
                <w:szCs w:val="28"/>
              </w:rPr>
              <w:t>20.1</w:t>
            </w:r>
            <w:r w:rsidRPr="008120E5">
              <w:rPr>
                <w:rFonts w:ascii="仿宋_GB2312" w:eastAsia="仿宋_GB2312" w:cs="仿宋_GB2312"/>
                <w:sz w:val="28"/>
                <w:szCs w:val="28"/>
              </w:rPr>
              <w:t>%</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Pr>
                <w:rFonts w:ascii="仿宋_GB2312" w:eastAsia="仿宋_GB2312" w:cs="仿宋_GB2312"/>
                <w:sz w:val="28"/>
                <w:szCs w:val="28"/>
              </w:rPr>
              <w:t>20.8</w:t>
            </w:r>
            <w:r w:rsidRPr="008120E5">
              <w:rPr>
                <w:rFonts w:ascii="仿宋_GB2312" w:eastAsia="仿宋_GB2312" w:cs="仿宋_GB2312"/>
                <w:sz w:val="28"/>
                <w:szCs w:val="28"/>
              </w:rPr>
              <w:t>%</w:t>
            </w:r>
          </w:p>
        </w:tc>
      </w:tr>
      <w:tr w:rsidR="00AB1BB3" w:rsidRPr="00CC117E">
        <w:trPr>
          <w:trHeight w:val="271"/>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专任教师本科以上学历比例</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94.0%</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94.0%</w:t>
            </w:r>
          </w:p>
        </w:tc>
      </w:tr>
      <w:tr w:rsidR="00AB1BB3" w:rsidRPr="00CC117E">
        <w:trPr>
          <w:trHeight w:val="231"/>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专任教师硕士以上学历比例</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25.0%</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24.0%</w:t>
            </w:r>
          </w:p>
        </w:tc>
      </w:tr>
      <w:tr w:rsidR="00AB1BB3" w:rsidRPr="00CC117E">
        <w:trPr>
          <w:trHeight w:val="341"/>
        </w:trPr>
        <w:tc>
          <w:tcPr>
            <w:tcW w:w="3652" w:type="dxa"/>
          </w:tcPr>
          <w:p w:rsidR="00AB1BB3" w:rsidRPr="008120E5" w:rsidRDefault="00AB1BB3" w:rsidP="00465568">
            <w:pPr>
              <w:jc w:val="left"/>
              <w:rPr>
                <w:rFonts w:ascii="仿宋_GB2312" w:eastAsia="仿宋_GB2312" w:cs="Times New Roman"/>
                <w:sz w:val="28"/>
                <w:szCs w:val="28"/>
              </w:rPr>
            </w:pPr>
            <w:r w:rsidRPr="008120E5">
              <w:rPr>
                <w:rFonts w:ascii="仿宋_GB2312" w:eastAsia="仿宋_GB2312" w:cs="仿宋_GB2312" w:hint="eastAsia"/>
                <w:sz w:val="28"/>
                <w:szCs w:val="28"/>
              </w:rPr>
              <w:t>专任教师高级职称教师比例</w:t>
            </w:r>
          </w:p>
        </w:tc>
        <w:tc>
          <w:tcPr>
            <w:tcW w:w="2126"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41.0%</w:t>
            </w:r>
          </w:p>
        </w:tc>
        <w:tc>
          <w:tcPr>
            <w:tcW w:w="2223" w:type="dxa"/>
            <w:noWrap/>
          </w:tcPr>
          <w:p w:rsidR="00AB1BB3" w:rsidRPr="008120E5" w:rsidRDefault="00AB1BB3" w:rsidP="00291E92">
            <w:pPr>
              <w:ind w:firstLineChars="200" w:firstLine="560"/>
              <w:jc w:val="left"/>
              <w:rPr>
                <w:rFonts w:ascii="仿宋_GB2312" w:eastAsia="仿宋_GB2312" w:cs="仿宋_GB2312"/>
                <w:sz w:val="28"/>
                <w:szCs w:val="28"/>
              </w:rPr>
            </w:pPr>
            <w:r w:rsidRPr="008120E5">
              <w:rPr>
                <w:rFonts w:ascii="仿宋_GB2312" w:eastAsia="仿宋_GB2312" w:cs="仿宋_GB2312"/>
                <w:sz w:val="28"/>
                <w:szCs w:val="28"/>
              </w:rPr>
              <w:t>38.0%</w:t>
            </w:r>
          </w:p>
        </w:tc>
      </w:tr>
    </w:tbl>
    <w:p w:rsidR="00AB1BB3" w:rsidRPr="00435BE2" w:rsidRDefault="00AB1BB3" w:rsidP="00435BE2">
      <w:pPr>
        <w:ind w:firstLineChars="250" w:firstLine="700"/>
        <w:rPr>
          <w:rFonts w:ascii="仿宋_GB2312" w:eastAsia="仿宋_GB2312" w:cs="Times New Roman"/>
          <w:sz w:val="28"/>
          <w:szCs w:val="28"/>
        </w:rPr>
      </w:pPr>
      <w:r w:rsidRPr="00435BE2">
        <w:rPr>
          <w:rFonts w:ascii="仿宋_GB2312" w:eastAsia="仿宋_GB2312" w:cs="仿宋_GB2312"/>
          <w:sz w:val="28"/>
          <w:szCs w:val="28"/>
        </w:rPr>
        <w:t>1.4</w:t>
      </w:r>
      <w:r w:rsidRPr="00435BE2">
        <w:rPr>
          <w:rFonts w:ascii="仿宋_GB2312" w:eastAsia="仿宋_GB2312" w:cs="仿宋_GB2312" w:hint="eastAsia"/>
          <w:sz w:val="28"/>
          <w:szCs w:val="28"/>
        </w:rPr>
        <w:t>设施设备：学校</w:t>
      </w:r>
      <w:r>
        <w:rPr>
          <w:rFonts w:ascii="仿宋_GB2312" w:eastAsia="仿宋_GB2312" w:cs="仿宋_GB2312" w:hint="eastAsia"/>
          <w:sz w:val="28"/>
          <w:szCs w:val="28"/>
        </w:rPr>
        <w:t>加大教学和实训设备资金投入，积极</w:t>
      </w:r>
      <w:r w:rsidRPr="00435BE2">
        <w:rPr>
          <w:rFonts w:ascii="仿宋_GB2312" w:eastAsia="仿宋_GB2312" w:cs="仿宋_GB2312" w:hint="eastAsia"/>
          <w:sz w:val="28"/>
          <w:szCs w:val="28"/>
        </w:rPr>
        <w:t>争取中央和地方</w:t>
      </w:r>
      <w:r>
        <w:rPr>
          <w:rFonts w:ascii="仿宋_GB2312" w:eastAsia="仿宋_GB2312" w:cs="仿宋_GB2312" w:hint="eastAsia"/>
          <w:sz w:val="28"/>
          <w:szCs w:val="28"/>
        </w:rPr>
        <w:t>财政专项资金，用于改善学校现有教学硬件设施，</w:t>
      </w:r>
      <w:r w:rsidRPr="00435BE2">
        <w:rPr>
          <w:rFonts w:ascii="仿宋_GB2312" w:eastAsia="仿宋_GB2312" w:cs="仿宋_GB2312" w:hint="eastAsia"/>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75"/>
        <w:gridCol w:w="3545"/>
      </w:tblGrid>
      <w:tr w:rsidR="00AB1BB3" w:rsidRPr="00435BE2">
        <w:trPr>
          <w:trHeight w:val="371"/>
        </w:trPr>
        <w:tc>
          <w:tcPr>
            <w:tcW w:w="5250" w:type="dxa"/>
            <w:tcMar>
              <w:top w:w="0" w:type="dxa"/>
              <w:left w:w="108" w:type="dxa"/>
              <w:bottom w:w="0" w:type="dxa"/>
              <w:right w:w="108" w:type="dxa"/>
            </w:tcMar>
            <w:vAlign w:val="center"/>
          </w:tcPr>
          <w:p w:rsidR="00AB1BB3" w:rsidRPr="00435BE2" w:rsidRDefault="00AB1BB3" w:rsidP="00435BE2">
            <w:pPr>
              <w:ind w:firstLineChars="200" w:firstLine="560"/>
              <w:jc w:val="center"/>
              <w:rPr>
                <w:rFonts w:ascii="仿宋_GB2312" w:eastAsia="仿宋_GB2312" w:cs="Times New Roman"/>
                <w:sz w:val="28"/>
                <w:szCs w:val="28"/>
              </w:rPr>
            </w:pPr>
            <w:r w:rsidRPr="00435BE2">
              <w:rPr>
                <w:rFonts w:ascii="仿宋_GB2312" w:eastAsia="仿宋_GB2312" w:cs="仿宋_GB2312" w:hint="eastAsia"/>
                <w:sz w:val="28"/>
                <w:szCs w:val="28"/>
              </w:rPr>
              <w:t>项目</w:t>
            </w:r>
          </w:p>
        </w:tc>
        <w:tc>
          <w:tcPr>
            <w:tcW w:w="3639" w:type="dxa"/>
            <w:tcMar>
              <w:top w:w="0" w:type="dxa"/>
              <w:left w:w="108" w:type="dxa"/>
              <w:bottom w:w="0" w:type="dxa"/>
              <w:right w:w="108" w:type="dxa"/>
            </w:tcMar>
            <w:vAlign w:val="center"/>
          </w:tcPr>
          <w:p w:rsidR="00AB1BB3" w:rsidRPr="00435BE2" w:rsidRDefault="00AB1BB3" w:rsidP="00435BE2">
            <w:pPr>
              <w:ind w:firstLineChars="200" w:firstLine="560"/>
              <w:jc w:val="center"/>
              <w:rPr>
                <w:rFonts w:ascii="仿宋_GB2312" w:eastAsia="仿宋_GB2312" w:cs="Times New Roman"/>
                <w:sz w:val="28"/>
                <w:szCs w:val="28"/>
              </w:rPr>
            </w:pPr>
            <w:r w:rsidRPr="00435BE2">
              <w:rPr>
                <w:rFonts w:ascii="仿宋_GB2312" w:eastAsia="仿宋_GB2312" w:cs="仿宋_GB2312"/>
                <w:sz w:val="28"/>
                <w:szCs w:val="28"/>
              </w:rPr>
              <w:t>2015-2016</w:t>
            </w:r>
            <w:r w:rsidRPr="00435BE2">
              <w:rPr>
                <w:rFonts w:ascii="仿宋_GB2312" w:eastAsia="仿宋_GB2312" w:cs="仿宋_GB2312" w:hint="eastAsia"/>
                <w:sz w:val="28"/>
                <w:szCs w:val="28"/>
              </w:rPr>
              <w:t>学年度</w:t>
            </w:r>
          </w:p>
        </w:tc>
      </w:tr>
      <w:tr w:rsidR="00AB1BB3" w:rsidRPr="00435BE2">
        <w:trPr>
          <w:trHeight w:val="404"/>
        </w:trPr>
        <w:tc>
          <w:tcPr>
            <w:tcW w:w="5250" w:type="dxa"/>
            <w:tcMar>
              <w:top w:w="0" w:type="dxa"/>
              <w:left w:w="108" w:type="dxa"/>
              <w:bottom w:w="0" w:type="dxa"/>
              <w:right w:w="108" w:type="dxa"/>
            </w:tcMar>
            <w:vAlign w:val="center"/>
          </w:tcPr>
          <w:p w:rsidR="00AB1BB3" w:rsidRPr="00435BE2" w:rsidRDefault="00AB1BB3" w:rsidP="00455952">
            <w:pPr>
              <w:jc w:val="left"/>
              <w:rPr>
                <w:rFonts w:ascii="仿宋_GB2312" w:eastAsia="仿宋_GB2312" w:cs="Times New Roman"/>
                <w:sz w:val="28"/>
                <w:szCs w:val="28"/>
              </w:rPr>
            </w:pPr>
            <w:r w:rsidRPr="00435BE2">
              <w:rPr>
                <w:rFonts w:ascii="仿宋_GB2312" w:eastAsia="仿宋_GB2312" w:cs="仿宋_GB2312" w:hint="eastAsia"/>
                <w:sz w:val="28"/>
                <w:szCs w:val="28"/>
              </w:rPr>
              <w:t>生均教学仪器设备值与（元</w:t>
            </w:r>
            <w:r w:rsidRPr="00435BE2">
              <w:rPr>
                <w:rFonts w:ascii="仿宋_GB2312" w:eastAsia="仿宋_GB2312" w:cs="仿宋_GB2312"/>
                <w:sz w:val="28"/>
                <w:szCs w:val="28"/>
              </w:rPr>
              <w:t>/</w:t>
            </w:r>
            <w:r w:rsidRPr="00435BE2">
              <w:rPr>
                <w:rFonts w:ascii="仿宋_GB2312" w:eastAsia="仿宋_GB2312" w:cs="仿宋_GB2312" w:hint="eastAsia"/>
                <w:sz w:val="28"/>
                <w:szCs w:val="28"/>
              </w:rPr>
              <w:t>人）</w:t>
            </w:r>
          </w:p>
        </w:tc>
        <w:tc>
          <w:tcPr>
            <w:tcW w:w="3639" w:type="dxa"/>
            <w:tcMar>
              <w:top w:w="0" w:type="dxa"/>
              <w:left w:w="108" w:type="dxa"/>
              <w:bottom w:w="0" w:type="dxa"/>
              <w:right w:w="108" w:type="dxa"/>
            </w:tcMar>
            <w:vAlign w:val="center"/>
          </w:tcPr>
          <w:p w:rsidR="00AB1BB3" w:rsidRPr="00435BE2" w:rsidRDefault="00AB1BB3" w:rsidP="00435BE2">
            <w:pPr>
              <w:ind w:firstLineChars="200" w:firstLine="560"/>
              <w:jc w:val="center"/>
              <w:rPr>
                <w:rFonts w:ascii="仿宋_GB2312" w:eastAsia="仿宋_GB2312" w:cs="仿宋_GB2312"/>
                <w:sz w:val="28"/>
                <w:szCs w:val="28"/>
              </w:rPr>
            </w:pPr>
            <w:r w:rsidRPr="00435BE2">
              <w:rPr>
                <w:rFonts w:ascii="仿宋_GB2312" w:eastAsia="仿宋_GB2312" w:cs="仿宋_GB2312"/>
                <w:sz w:val="28"/>
                <w:szCs w:val="28"/>
              </w:rPr>
              <w:t>3114</w:t>
            </w:r>
          </w:p>
        </w:tc>
      </w:tr>
      <w:tr w:rsidR="00AB1BB3" w:rsidRPr="00435BE2">
        <w:trPr>
          <w:trHeight w:val="269"/>
        </w:trPr>
        <w:tc>
          <w:tcPr>
            <w:tcW w:w="5250" w:type="dxa"/>
            <w:tcMar>
              <w:top w:w="0" w:type="dxa"/>
              <w:left w:w="108" w:type="dxa"/>
              <w:bottom w:w="0" w:type="dxa"/>
              <w:right w:w="108" w:type="dxa"/>
            </w:tcMar>
            <w:vAlign w:val="center"/>
          </w:tcPr>
          <w:p w:rsidR="00AB1BB3" w:rsidRPr="00435BE2" w:rsidRDefault="00AB1BB3" w:rsidP="00435BE2">
            <w:pPr>
              <w:ind w:firstLineChars="200" w:firstLine="560"/>
              <w:jc w:val="left"/>
              <w:rPr>
                <w:rFonts w:ascii="仿宋_GB2312" w:eastAsia="仿宋_GB2312" w:cs="Times New Roman"/>
                <w:sz w:val="28"/>
                <w:szCs w:val="28"/>
              </w:rPr>
            </w:pPr>
            <w:r w:rsidRPr="00435BE2">
              <w:rPr>
                <w:rFonts w:ascii="仿宋_GB2312" w:eastAsia="仿宋_GB2312" w:cs="仿宋_GB2312" w:hint="eastAsia"/>
                <w:sz w:val="28"/>
                <w:szCs w:val="28"/>
              </w:rPr>
              <w:t>生均实训实习工位数（个</w:t>
            </w:r>
            <w:r w:rsidRPr="00435BE2">
              <w:rPr>
                <w:rFonts w:ascii="仿宋_GB2312" w:eastAsia="仿宋_GB2312" w:cs="仿宋_GB2312"/>
                <w:sz w:val="28"/>
                <w:szCs w:val="28"/>
              </w:rPr>
              <w:t>/</w:t>
            </w:r>
            <w:r w:rsidRPr="00435BE2">
              <w:rPr>
                <w:rFonts w:ascii="仿宋_GB2312" w:eastAsia="仿宋_GB2312" w:cs="仿宋_GB2312" w:hint="eastAsia"/>
                <w:sz w:val="28"/>
                <w:szCs w:val="28"/>
              </w:rPr>
              <w:t>人）</w:t>
            </w:r>
          </w:p>
        </w:tc>
        <w:tc>
          <w:tcPr>
            <w:tcW w:w="3639" w:type="dxa"/>
            <w:tcMar>
              <w:top w:w="0" w:type="dxa"/>
              <w:left w:w="108" w:type="dxa"/>
              <w:bottom w:w="0" w:type="dxa"/>
              <w:right w:w="108" w:type="dxa"/>
            </w:tcMar>
            <w:vAlign w:val="center"/>
          </w:tcPr>
          <w:p w:rsidR="00AB1BB3" w:rsidRPr="00435BE2" w:rsidRDefault="00AB1BB3" w:rsidP="00435BE2">
            <w:pPr>
              <w:ind w:firstLineChars="200" w:firstLine="560"/>
              <w:jc w:val="center"/>
              <w:rPr>
                <w:rFonts w:ascii="仿宋_GB2312" w:eastAsia="仿宋_GB2312" w:cs="仿宋_GB2312"/>
                <w:sz w:val="28"/>
                <w:szCs w:val="28"/>
              </w:rPr>
            </w:pPr>
            <w:r w:rsidRPr="00435BE2">
              <w:rPr>
                <w:rFonts w:ascii="仿宋_GB2312" w:eastAsia="仿宋_GB2312" w:cs="仿宋_GB2312"/>
                <w:sz w:val="28"/>
                <w:szCs w:val="28"/>
              </w:rPr>
              <w:t>0.52</w:t>
            </w:r>
          </w:p>
        </w:tc>
      </w:tr>
      <w:tr w:rsidR="00AB1BB3" w:rsidRPr="00435BE2">
        <w:trPr>
          <w:trHeight w:val="359"/>
        </w:trPr>
        <w:tc>
          <w:tcPr>
            <w:tcW w:w="5250" w:type="dxa"/>
            <w:tcMar>
              <w:top w:w="0" w:type="dxa"/>
              <w:left w:w="108" w:type="dxa"/>
              <w:bottom w:w="0" w:type="dxa"/>
              <w:right w:w="108" w:type="dxa"/>
            </w:tcMar>
            <w:vAlign w:val="center"/>
          </w:tcPr>
          <w:p w:rsidR="00AB1BB3" w:rsidRPr="00435BE2" w:rsidRDefault="00AB1BB3" w:rsidP="00435BE2">
            <w:pPr>
              <w:ind w:firstLineChars="200" w:firstLine="560"/>
              <w:jc w:val="left"/>
              <w:rPr>
                <w:rFonts w:ascii="仿宋_GB2312" w:eastAsia="仿宋_GB2312" w:cs="Times New Roman"/>
                <w:sz w:val="28"/>
                <w:szCs w:val="28"/>
              </w:rPr>
            </w:pPr>
            <w:r w:rsidRPr="00435BE2">
              <w:rPr>
                <w:rFonts w:ascii="仿宋_GB2312" w:eastAsia="仿宋_GB2312" w:cs="仿宋_GB2312" w:hint="eastAsia"/>
                <w:sz w:val="28"/>
                <w:szCs w:val="28"/>
              </w:rPr>
              <w:t>生均纸质图书（册</w:t>
            </w:r>
            <w:r w:rsidRPr="00435BE2">
              <w:rPr>
                <w:rFonts w:ascii="仿宋_GB2312" w:eastAsia="仿宋_GB2312" w:cs="仿宋_GB2312"/>
                <w:sz w:val="28"/>
                <w:szCs w:val="28"/>
              </w:rPr>
              <w:t>/</w:t>
            </w:r>
            <w:r w:rsidRPr="00435BE2">
              <w:rPr>
                <w:rFonts w:ascii="仿宋_GB2312" w:eastAsia="仿宋_GB2312" w:cs="仿宋_GB2312" w:hint="eastAsia"/>
                <w:sz w:val="28"/>
                <w:szCs w:val="28"/>
              </w:rPr>
              <w:t>人）</w:t>
            </w:r>
          </w:p>
        </w:tc>
        <w:tc>
          <w:tcPr>
            <w:tcW w:w="3639" w:type="dxa"/>
            <w:tcMar>
              <w:top w:w="0" w:type="dxa"/>
              <w:left w:w="108" w:type="dxa"/>
              <w:bottom w:w="0" w:type="dxa"/>
              <w:right w:w="108" w:type="dxa"/>
            </w:tcMar>
            <w:vAlign w:val="center"/>
          </w:tcPr>
          <w:p w:rsidR="00AB1BB3" w:rsidRPr="00435BE2" w:rsidRDefault="00AB1BB3" w:rsidP="00435BE2">
            <w:pPr>
              <w:ind w:firstLineChars="200" w:firstLine="560"/>
              <w:jc w:val="center"/>
              <w:rPr>
                <w:rFonts w:ascii="仿宋_GB2312" w:eastAsia="仿宋_GB2312" w:cs="仿宋_GB2312"/>
                <w:sz w:val="28"/>
                <w:szCs w:val="28"/>
              </w:rPr>
            </w:pPr>
            <w:r w:rsidRPr="00435BE2">
              <w:rPr>
                <w:rFonts w:ascii="仿宋_GB2312" w:eastAsia="仿宋_GB2312" w:cs="仿宋_GB2312"/>
                <w:sz w:val="28"/>
                <w:szCs w:val="28"/>
              </w:rPr>
              <w:t>23.5</w:t>
            </w:r>
          </w:p>
        </w:tc>
      </w:tr>
    </w:tbl>
    <w:p w:rsidR="00AB1BB3" w:rsidRPr="00770F6A" w:rsidRDefault="00AB1BB3" w:rsidP="008120E5">
      <w:pPr>
        <w:rPr>
          <w:rFonts w:ascii="黑体" w:eastAsia="黑体" w:cs="Times New Roman"/>
          <w:sz w:val="28"/>
          <w:szCs w:val="28"/>
        </w:rPr>
      </w:pPr>
      <w:r w:rsidRPr="00770F6A">
        <w:rPr>
          <w:rFonts w:ascii="黑体" w:eastAsia="黑体" w:cs="黑体"/>
          <w:sz w:val="28"/>
          <w:szCs w:val="28"/>
        </w:rPr>
        <w:t>2.</w:t>
      </w:r>
      <w:r w:rsidRPr="00770F6A">
        <w:rPr>
          <w:rFonts w:ascii="黑体" w:eastAsia="黑体" w:cs="黑体" w:hint="eastAsia"/>
          <w:sz w:val="28"/>
          <w:szCs w:val="28"/>
        </w:rPr>
        <w:t>学生发展：</w:t>
      </w:r>
    </w:p>
    <w:p w:rsidR="00AB1BB3" w:rsidRPr="00770F6A" w:rsidRDefault="00AB1BB3" w:rsidP="00770F6A">
      <w:pPr>
        <w:ind w:firstLineChars="200" w:firstLine="560"/>
        <w:rPr>
          <w:rFonts w:ascii="仿宋_GB2312" w:eastAsia="仿宋_GB2312" w:cs="Times New Roman"/>
          <w:sz w:val="28"/>
          <w:szCs w:val="28"/>
        </w:rPr>
      </w:pPr>
      <w:r w:rsidRPr="00770F6A">
        <w:rPr>
          <w:rFonts w:ascii="仿宋_GB2312" w:eastAsia="仿宋_GB2312" w:cs="仿宋_GB2312"/>
          <w:sz w:val="28"/>
          <w:szCs w:val="28"/>
        </w:rPr>
        <w:t>2.1</w:t>
      </w:r>
      <w:r w:rsidRPr="00770F6A">
        <w:rPr>
          <w:rFonts w:ascii="仿宋_GB2312" w:eastAsia="仿宋_GB2312" w:cs="仿宋_GB2312" w:hint="eastAsia"/>
          <w:sz w:val="28"/>
          <w:szCs w:val="28"/>
        </w:rPr>
        <w:t>学生素质：学校坚持育人为本，突出以诚信、敬业为重点的职业道德教育和创业教育，发挥学校教育、家庭教育和社会教育的作用。坚持德育为首、以德树人，重视加强班主任队伍建设，提高班主任的工作水平和能力；强化学生个体良好品德行为习惯的养成，探索学生良好心理素质形成的规律与方法；注重加强学生日常行为规范、文明礼貌和养成教育，提升学生自我完善的内驱力；重视开展“法律进学校”，以公民道德和普法教育为重点，加强对学生的法制、交通安全、卫生保健、黄赌毒等知识教育；坚持以活动为载体，寓教于乐，培养学生良好的行为品质，促进学生全面发展和健康成长。学生素质教育稳步推进。</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186"/>
        <w:gridCol w:w="4186"/>
      </w:tblGrid>
      <w:tr w:rsidR="00AB1BB3" w:rsidRPr="00770F6A">
        <w:trPr>
          <w:trHeight w:val="274"/>
        </w:trPr>
        <w:tc>
          <w:tcPr>
            <w:tcW w:w="4186" w:type="dxa"/>
            <w:tcMar>
              <w:top w:w="0" w:type="dxa"/>
              <w:left w:w="108" w:type="dxa"/>
              <w:bottom w:w="0" w:type="dxa"/>
              <w:right w:w="108" w:type="dxa"/>
            </w:tcMar>
            <w:vAlign w:val="center"/>
          </w:tcPr>
          <w:p w:rsidR="00AB1BB3" w:rsidRPr="00770F6A" w:rsidRDefault="00AB1BB3" w:rsidP="00770F6A">
            <w:pPr>
              <w:ind w:firstLineChars="200" w:firstLine="560"/>
              <w:rPr>
                <w:rFonts w:ascii="仿宋_GB2312" w:eastAsia="仿宋_GB2312" w:cs="Times New Roman"/>
                <w:sz w:val="28"/>
                <w:szCs w:val="28"/>
              </w:rPr>
            </w:pPr>
            <w:r w:rsidRPr="00770F6A">
              <w:rPr>
                <w:rFonts w:eastAsia="仿宋_GB2312" w:cs="Times New Roman"/>
                <w:sz w:val="28"/>
                <w:szCs w:val="28"/>
              </w:rPr>
              <w:t> </w:t>
            </w:r>
            <w:r w:rsidRPr="00770F6A">
              <w:rPr>
                <w:rFonts w:ascii="仿宋_GB2312" w:eastAsia="仿宋_GB2312" w:cs="仿宋_GB2312" w:hint="eastAsia"/>
                <w:sz w:val="28"/>
                <w:szCs w:val="28"/>
              </w:rPr>
              <w:t>项目</w:t>
            </w:r>
          </w:p>
        </w:tc>
        <w:tc>
          <w:tcPr>
            <w:tcW w:w="4186" w:type="dxa"/>
            <w:tcMar>
              <w:top w:w="0" w:type="dxa"/>
              <w:left w:w="108" w:type="dxa"/>
              <w:bottom w:w="0" w:type="dxa"/>
              <w:right w:w="108" w:type="dxa"/>
            </w:tcMar>
            <w:vAlign w:val="center"/>
          </w:tcPr>
          <w:p w:rsidR="00AB1BB3" w:rsidRPr="00770F6A" w:rsidRDefault="00AB1BB3" w:rsidP="00770F6A">
            <w:pPr>
              <w:ind w:firstLineChars="200" w:firstLine="560"/>
              <w:jc w:val="center"/>
              <w:rPr>
                <w:rFonts w:ascii="仿宋_GB2312" w:eastAsia="仿宋_GB2312" w:cs="Times New Roman"/>
                <w:sz w:val="28"/>
                <w:szCs w:val="28"/>
              </w:rPr>
            </w:pPr>
            <w:r w:rsidRPr="00770F6A">
              <w:rPr>
                <w:rFonts w:ascii="仿宋_GB2312" w:eastAsia="仿宋_GB2312" w:cs="仿宋_GB2312"/>
                <w:sz w:val="28"/>
                <w:szCs w:val="28"/>
              </w:rPr>
              <w:t>2015-2016</w:t>
            </w:r>
            <w:r w:rsidRPr="00770F6A">
              <w:rPr>
                <w:rFonts w:ascii="仿宋_GB2312" w:eastAsia="仿宋_GB2312" w:cs="仿宋_GB2312" w:hint="eastAsia"/>
                <w:sz w:val="28"/>
                <w:szCs w:val="28"/>
              </w:rPr>
              <w:t>学年度</w:t>
            </w:r>
          </w:p>
        </w:tc>
      </w:tr>
      <w:tr w:rsidR="00AB1BB3" w:rsidRPr="00770F6A">
        <w:trPr>
          <w:trHeight w:val="268"/>
        </w:trPr>
        <w:tc>
          <w:tcPr>
            <w:tcW w:w="4186" w:type="dxa"/>
            <w:tcMar>
              <w:top w:w="0" w:type="dxa"/>
              <w:left w:w="108" w:type="dxa"/>
              <w:bottom w:w="0" w:type="dxa"/>
              <w:right w:w="108" w:type="dxa"/>
            </w:tcMar>
            <w:vAlign w:val="center"/>
          </w:tcPr>
          <w:p w:rsidR="00AB1BB3" w:rsidRPr="00770F6A" w:rsidRDefault="00AB1BB3" w:rsidP="00770F6A">
            <w:pPr>
              <w:ind w:firstLineChars="200" w:firstLine="560"/>
              <w:rPr>
                <w:rFonts w:ascii="仿宋_GB2312" w:eastAsia="仿宋_GB2312" w:cs="Times New Roman"/>
                <w:sz w:val="28"/>
                <w:szCs w:val="28"/>
              </w:rPr>
            </w:pPr>
            <w:r w:rsidRPr="00770F6A">
              <w:rPr>
                <w:rFonts w:ascii="仿宋_GB2312" w:eastAsia="仿宋_GB2312" w:cs="仿宋_GB2312" w:hint="eastAsia"/>
                <w:sz w:val="28"/>
                <w:szCs w:val="28"/>
              </w:rPr>
              <w:t>学生文化课合格率</w:t>
            </w:r>
          </w:p>
        </w:tc>
        <w:tc>
          <w:tcPr>
            <w:tcW w:w="4186" w:type="dxa"/>
            <w:tcMar>
              <w:top w:w="0" w:type="dxa"/>
              <w:left w:w="108" w:type="dxa"/>
              <w:bottom w:w="0" w:type="dxa"/>
              <w:right w:w="108" w:type="dxa"/>
            </w:tcMar>
            <w:vAlign w:val="center"/>
          </w:tcPr>
          <w:p w:rsidR="00AB1BB3" w:rsidRPr="00770F6A" w:rsidRDefault="00AB1BB3" w:rsidP="00770F6A">
            <w:pPr>
              <w:ind w:firstLineChars="200" w:firstLine="560"/>
              <w:jc w:val="center"/>
              <w:rPr>
                <w:rFonts w:ascii="仿宋_GB2312" w:eastAsia="仿宋_GB2312" w:cs="仿宋_GB2312"/>
                <w:sz w:val="28"/>
                <w:szCs w:val="28"/>
              </w:rPr>
            </w:pPr>
            <w:r w:rsidRPr="00770F6A">
              <w:rPr>
                <w:rFonts w:ascii="仿宋_GB2312" w:eastAsia="仿宋_GB2312" w:cs="仿宋_GB2312"/>
                <w:sz w:val="28"/>
                <w:szCs w:val="28"/>
              </w:rPr>
              <w:t>100%</w:t>
            </w:r>
          </w:p>
        </w:tc>
      </w:tr>
      <w:tr w:rsidR="00AB1BB3" w:rsidRPr="00770F6A">
        <w:trPr>
          <w:trHeight w:val="145"/>
        </w:trPr>
        <w:tc>
          <w:tcPr>
            <w:tcW w:w="4186" w:type="dxa"/>
            <w:tcMar>
              <w:top w:w="0" w:type="dxa"/>
              <w:left w:w="108" w:type="dxa"/>
              <w:bottom w:w="0" w:type="dxa"/>
              <w:right w:w="108" w:type="dxa"/>
            </w:tcMar>
            <w:vAlign w:val="center"/>
          </w:tcPr>
          <w:p w:rsidR="00AB1BB3" w:rsidRPr="00770F6A" w:rsidRDefault="00AB1BB3" w:rsidP="00770F6A">
            <w:pPr>
              <w:ind w:firstLineChars="200" w:firstLine="560"/>
              <w:rPr>
                <w:rFonts w:ascii="仿宋_GB2312" w:eastAsia="仿宋_GB2312" w:cs="Times New Roman"/>
                <w:sz w:val="28"/>
                <w:szCs w:val="28"/>
              </w:rPr>
            </w:pPr>
            <w:r w:rsidRPr="00770F6A">
              <w:rPr>
                <w:rFonts w:ascii="仿宋_GB2312" w:eastAsia="仿宋_GB2312" w:cs="仿宋_GB2312" w:hint="eastAsia"/>
                <w:sz w:val="28"/>
                <w:szCs w:val="28"/>
              </w:rPr>
              <w:t>学生技能合格率</w:t>
            </w:r>
          </w:p>
        </w:tc>
        <w:tc>
          <w:tcPr>
            <w:tcW w:w="4186" w:type="dxa"/>
            <w:tcMar>
              <w:top w:w="0" w:type="dxa"/>
              <w:left w:w="108" w:type="dxa"/>
              <w:bottom w:w="0" w:type="dxa"/>
              <w:right w:w="108" w:type="dxa"/>
            </w:tcMar>
            <w:vAlign w:val="center"/>
          </w:tcPr>
          <w:p w:rsidR="00AB1BB3" w:rsidRPr="00770F6A" w:rsidRDefault="00AB1BB3" w:rsidP="00770F6A">
            <w:pPr>
              <w:ind w:firstLineChars="200" w:firstLine="560"/>
              <w:jc w:val="center"/>
              <w:rPr>
                <w:rFonts w:ascii="仿宋_GB2312" w:eastAsia="仿宋_GB2312" w:cs="仿宋_GB2312"/>
                <w:sz w:val="28"/>
                <w:szCs w:val="28"/>
              </w:rPr>
            </w:pPr>
            <w:r w:rsidRPr="00770F6A">
              <w:rPr>
                <w:rFonts w:ascii="仿宋_GB2312" w:eastAsia="仿宋_GB2312" w:cs="仿宋_GB2312"/>
                <w:sz w:val="28"/>
                <w:szCs w:val="28"/>
              </w:rPr>
              <w:t>100%</w:t>
            </w:r>
          </w:p>
        </w:tc>
      </w:tr>
      <w:tr w:rsidR="00AB1BB3" w:rsidRPr="00770F6A">
        <w:trPr>
          <w:trHeight w:val="139"/>
        </w:trPr>
        <w:tc>
          <w:tcPr>
            <w:tcW w:w="4186" w:type="dxa"/>
            <w:tcMar>
              <w:top w:w="0" w:type="dxa"/>
              <w:left w:w="108" w:type="dxa"/>
              <w:bottom w:w="0" w:type="dxa"/>
              <w:right w:w="108" w:type="dxa"/>
            </w:tcMar>
            <w:vAlign w:val="center"/>
          </w:tcPr>
          <w:p w:rsidR="00AB1BB3" w:rsidRPr="00770F6A" w:rsidRDefault="00AB1BB3" w:rsidP="00770F6A">
            <w:pPr>
              <w:ind w:firstLineChars="200" w:firstLine="560"/>
              <w:rPr>
                <w:rFonts w:ascii="仿宋_GB2312" w:eastAsia="仿宋_GB2312" w:cs="Times New Roman"/>
                <w:sz w:val="28"/>
                <w:szCs w:val="28"/>
              </w:rPr>
            </w:pPr>
            <w:r w:rsidRPr="00770F6A">
              <w:rPr>
                <w:rFonts w:ascii="仿宋_GB2312" w:eastAsia="仿宋_GB2312" w:cs="仿宋_GB2312" w:hint="eastAsia"/>
                <w:sz w:val="28"/>
                <w:szCs w:val="28"/>
              </w:rPr>
              <w:t>体质测评合格率</w:t>
            </w:r>
          </w:p>
        </w:tc>
        <w:tc>
          <w:tcPr>
            <w:tcW w:w="4186" w:type="dxa"/>
            <w:tcMar>
              <w:top w:w="0" w:type="dxa"/>
              <w:left w:w="108" w:type="dxa"/>
              <w:bottom w:w="0" w:type="dxa"/>
              <w:right w:w="108" w:type="dxa"/>
            </w:tcMar>
            <w:vAlign w:val="center"/>
          </w:tcPr>
          <w:p w:rsidR="00AB1BB3" w:rsidRPr="00770F6A" w:rsidRDefault="00AB1BB3" w:rsidP="00770F6A">
            <w:pPr>
              <w:ind w:firstLineChars="200" w:firstLine="560"/>
              <w:jc w:val="center"/>
              <w:rPr>
                <w:rFonts w:ascii="仿宋_GB2312" w:eastAsia="仿宋_GB2312" w:cs="仿宋_GB2312"/>
                <w:sz w:val="28"/>
                <w:szCs w:val="28"/>
              </w:rPr>
            </w:pPr>
            <w:r w:rsidRPr="00770F6A">
              <w:rPr>
                <w:rFonts w:ascii="仿宋_GB2312" w:eastAsia="仿宋_GB2312" w:cs="仿宋_GB2312"/>
                <w:sz w:val="28"/>
                <w:szCs w:val="28"/>
              </w:rPr>
              <w:t>87%</w:t>
            </w:r>
          </w:p>
        </w:tc>
      </w:tr>
      <w:tr w:rsidR="00AB1BB3" w:rsidRPr="00770F6A">
        <w:trPr>
          <w:trHeight w:val="297"/>
        </w:trPr>
        <w:tc>
          <w:tcPr>
            <w:tcW w:w="4186" w:type="dxa"/>
            <w:tcMar>
              <w:top w:w="0" w:type="dxa"/>
              <w:left w:w="108" w:type="dxa"/>
              <w:bottom w:w="0" w:type="dxa"/>
              <w:right w:w="108" w:type="dxa"/>
            </w:tcMar>
            <w:vAlign w:val="center"/>
          </w:tcPr>
          <w:p w:rsidR="00AB1BB3" w:rsidRPr="00770F6A" w:rsidRDefault="00AB1BB3" w:rsidP="00770F6A">
            <w:pPr>
              <w:ind w:firstLineChars="200" w:firstLine="560"/>
              <w:rPr>
                <w:rFonts w:ascii="仿宋_GB2312" w:eastAsia="仿宋_GB2312" w:cs="Times New Roman"/>
                <w:sz w:val="28"/>
                <w:szCs w:val="28"/>
              </w:rPr>
            </w:pPr>
            <w:r w:rsidRPr="00770F6A">
              <w:rPr>
                <w:rFonts w:ascii="仿宋_GB2312" w:eastAsia="仿宋_GB2312" w:cs="仿宋_GB2312" w:hint="eastAsia"/>
                <w:sz w:val="28"/>
                <w:szCs w:val="28"/>
              </w:rPr>
              <w:t>毕业率</w:t>
            </w:r>
          </w:p>
        </w:tc>
        <w:tc>
          <w:tcPr>
            <w:tcW w:w="4186" w:type="dxa"/>
            <w:tcMar>
              <w:top w:w="0" w:type="dxa"/>
              <w:left w:w="108" w:type="dxa"/>
              <w:bottom w:w="0" w:type="dxa"/>
              <w:right w:w="108" w:type="dxa"/>
            </w:tcMar>
            <w:vAlign w:val="center"/>
          </w:tcPr>
          <w:p w:rsidR="00AB1BB3" w:rsidRPr="00770F6A" w:rsidRDefault="00AB1BB3" w:rsidP="00770F6A">
            <w:pPr>
              <w:ind w:firstLineChars="200" w:firstLine="560"/>
              <w:jc w:val="center"/>
              <w:rPr>
                <w:rFonts w:ascii="仿宋_GB2312" w:eastAsia="仿宋_GB2312" w:cs="仿宋_GB2312"/>
                <w:sz w:val="28"/>
                <w:szCs w:val="28"/>
              </w:rPr>
            </w:pPr>
            <w:r w:rsidRPr="00770F6A">
              <w:rPr>
                <w:rFonts w:ascii="仿宋_GB2312" w:eastAsia="仿宋_GB2312" w:cs="仿宋_GB2312"/>
                <w:sz w:val="28"/>
                <w:szCs w:val="28"/>
              </w:rPr>
              <w:t>100%</w:t>
            </w:r>
          </w:p>
        </w:tc>
      </w:tr>
    </w:tbl>
    <w:p w:rsidR="00AB1BB3" w:rsidRPr="00F44C6F" w:rsidRDefault="00AB1BB3" w:rsidP="00F44C6F">
      <w:pPr>
        <w:ind w:firstLineChars="200" w:firstLine="560"/>
        <w:rPr>
          <w:rFonts w:ascii="仿宋_GB2312" w:eastAsia="仿宋_GB2312" w:cs="仿宋_GB2312"/>
          <w:sz w:val="28"/>
          <w:szCs w:val="28"/>
        </w:rPr>
      </w:pPr>
      <w:r w:rsidRPr="00F44C6F">
        <w:rPr>
          <w:rFonts w:ascii="仿宋_GB2312" w:eastAsia="仿宋_GB2312" w:cs="仿宋_GB2312"/>
          <w:sz w:val="28"/>
          <w:szCs w:val="28"/>
        </w:rPr>
        <w:t xml:space="preserve">2.2 </w:t>
      </w:r>
      <w:r w:rsidRPr="00F44C6F">
        <w:rPr>
          <w:rFonts w:ascii="仿宋_GB2312" w:eastAsia="仿宋_GB2312" w:cs="仿宋_GB2312" w:hint="eastAsia"/>
          <w:sz w:val="28"/>
          <w:szCs w:val="28"/>
        </w:rPr>
        <w:t>在校体验。学校不断改善办学条件，坚持教书育人、管理育人、服务育人，为学生学习、生活提供优美的环境、优质的服务，深受学生好评。学生在校体验满意度调查情况如下：</w:t>
      </w:r>
    </w:p>
    <w:p w:rsidR="00AB1BB3" w:rsidRPr="00F44C6F" w:rsidRDefault="00AB1BB3" w:rsidP="00F44C6F">
      <w:pPr>
        <w:ind w:firstLineChars="200" w:firstLine="560"/>
        <w:rPr>
          <w:rFonts w:ascii="仿宋_GB2312" w:eastAsia="仿宋_GB2312" w:cs="Times New Roman"/>
          <w:sz w:val="28"/>
          <w:szCs w:val="28"/>
        </w:rPr>
      </w:pPr>
      <w:r w:rsidRPr="00F44C6F">
        <w:rPr>
          <w:rFonts w:ascii="仿宋_GB2312" w:eastAsia="仿宋_GB2312" w:cs="仿宋_GB2312" w:hint="eastAsia"/>
          <w:sz w:val="28"/>
          <w:szCs w:val="28"/>
        </w:rPr>
        <w:t>理论学习、专业学习、实习实训满意度问卷结果统计</w:t>
      </w:r>
    </w:p>
    <w:tbl>
      <w:tblPr>
        <w:tblW w:w="86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440"/>
        <w:gridCol w:w="4186"/>
      </w:tblGrid>
      <w:tr w:rsidR="00AB1BB3" w:rsidRPr="00F44C6F">
        <w:trPr>
          <w:trHeight w:val="274"/>
        </w:trPr>
        <w:tc>
          <w:tcPr>
            <w:tcW w:w="4440" w:type="dxa"/>
            <w:tcMar>
              <w:top w:w="0" w:type="dxa"/>
              <w:left w:w="108" w:type="dxa"/>
              <w:bottom w:w="0" w:type="dxa"/>
              <w:right w:w="108" w:type="dxa"/>
            </w:tcMar>
            <w:vAlign w:val="center"/>
          </w:tcPr>
          <w:p w:rsidR="00AB1BB3" w:rsidRPr="00F44C6F" w:rsidRDefault="00AB1BB3" w:rsidP="00F44C6F">
            <w:pPr>
              <w:ind w:firstLineChars="200" w:firstLine="560"/>
              <w:rPr>
                <w:rFonts w:ascii="仿宋_GB2312" w:eastAsia="仿宋_GB2312" w:cs="Times New Roman"/>
                <w:sz w:val="28"/>
                <w:szCs w:val="28"/>
              </w:rPr>
            </w:pPr>
            <w:r w:rsidRPr="00F44C6F">
              <w:rPr>
                <w:rFonts w:eastAsia="仿宋_GB2312" w:cs="Times New Roman"/>
                <w:sz w:val="28"/>
                <w:szCs w:val="28"/>
              </w:rPr>
              <w:t> </w:t>
            </w:r>
            <w:r w:rsidRPr="00F44C6F">
              <w:rPr>
                <w:rFonts w:ascii="仿宋_GB2312" w:eastAsia="仿宋_GB2312" w:cs="仿宋_GB2312" w:hint="eastAsia"/>
                <w:sz w:val="28"/>
                <w:szCs w:val="28"/>
              </w:rPr>
              <w:t>项目</w:t>
            </w:r>
          </w:p>
        </w:tc>
        <w:tc>
          <w:tcPr>
            <w:tcW w:w="4186" w:type="dxa"/>
            <w:tcMar>
              <w:top w:w="0" w:type="dxa"/>
              <w:left w:w="108" w:type="dxa"/>
              <w:bottom w:w="0" w:type="dxa"/>
              <w:right w:w="108" w:type="dxa"/>
            </w:tcMar>
            <w:vAlign w:val="center"/>
          </w:tcPr>
          <w:p w:rsidR="00AB1BB3" w:rsidRPr="00F44C6F" w:rsidRDefault="00AB1BB3" w:rsidP="00F44C6F">
            <w:pPr>
              <w:ind w:firstLineChars="200" w:firstLine="560"/>
              <w:jc w:val="center"/>
              <w:rPr>
                <w:rFonts w:ascii="仿宋_GB2312" w:eastAsia="仿宋_GB2312" w:cs="Times New Roman"/>
                <w:sz w:val="28"/>
                <w:szCs w:val="28"/>
              </w:rPr>
            </w:pPr>
            <w:r w:rsidRPr="00F44C6F">
              <w:rPr>
                <w:rFonts w:ascii="仿宋_GB2312" w:eastAsia="仿宋_GB2312" w:cs="仿宋_GB2312" w:hint="eastAsia"/>
                <w:sz w:val="28"/>
                <w:szCs w:val="28"/>
              </w:rPr>
              <w:t>满意率</w:t>
            </w:r>
          </w:p>
        </w:tc>
      </w:tr>
      <w:tr w:rsidR="00AB1BB3" w:rsidRPr="00F44C6F">
        <w:trPr>
          <w:trHeight w:val="268"/>
        </w:trPr>
        <w:tc>
          <w:tcPr>
            <w:tcW w:w="4440" w:type="dxa"/>
            <w:tcMar>
              <w:top w:w="0" w:type="dxa"/>
              <w:left w:w="108" w:type="dxa"/>
              <w:bottom w:w="0" w:type="dxa"/>
              <w:right w:w="108" w:type="dxa"/>
            </w:tcMar>
            <w:vAlign w:val="center"/>
          </w:tcPr>
          <w:p w:rsidR="00AB1BB3" w:rsidRPr="00F44C6F" w:rsidRDefault="00AB1BB3" w:rsidP="00F44C6F">
            <w:pPr>
              <w:ind w:firstLineChars="200" w:firstLine="560"/>
              <w:rPr>
                <w:rFonts w:ascii="仿宋_GB2312" w:eastAsia="仿宋_GB2312" w:cs="Times New Roman"/>
                <w:sz w:val="28"/>
                <w:szCs w:val="28"/>
              </w:rPr>
            </w:pPr>
            <w:r w:rsidRPr="00F44C6F">
              <w:rPr>
                <w:rFonts w:ascii="仿宋_GB2312" w:eastAsia="仿宋_GB2312" w:cs="仿宋_GB2312" w:hint="eastAsia"/>
                <w:sz w:val="28"/>
                <w:szCs w:val="28"/>
              </w:rPr>
              <w:t>理论学习满意度</w:t>
            </w:r>
          </w:p>
        </w:tc>
        <w:tc>
          <w:tcPr>
            <w:tcW w:w="4186" w:type="dxa"/>
            <w:tcMar>
              <w:top w:w="0" w:type="dxa"/>
              <w:left w:w="108" w:type="dxa"/>
              <w:bottom w:w="0" w:type="dxa"/>
              <w:right w:w="108" w:type="dxa"/>
            </w:tcMar>
            <w:vAlign w:val="center"/>
          </w:tcPr>
          <w:p w:rsidR="00AB1BB3" w:rsidRPr="00F44C6F" w:rsidRDefault="00AB1BB3" w:rsidP="00F44C6F">
            <w:pPr>
              <w:ind w:firstLineChars="200" w:firstLine="560"/>
              <w:jc w:val="center"/>
              <w:rPr>
                <w:rFonts w:ascii="仿宋_GB2312" w:eastAsia="仿宋_GB2312" w:cs="仿宋_GB2312"/>
                <w:sz w:val="28"/>
                <w:szCs w:val="28"/>
              </w:rPr>
            </w:pPr>
            <w:r w:rsidRPr="00F44C6F">
              <w:rPr>
                <w:rFonts w:ascii="仿宋_GB2312" w:eastAsia="仿宋_GB2312" w:cs="仿宋_GB2312"/>
                <w:sz w:val="28"/>
                <w:szCs w:val="28"/>
              </w:rPr>
              <w:t>96%</w:t>
            </w:r>
          </w:p>
        </w:tc>
      </w:tr>
      <w:tr w:rsidR="00AB1BB3" w:rsidRPr="00F44C6F">
        <w:trPr>
          <w:trHeight w:val="145"/>
        </w:trPr>
        <w:tc>
          <w:tcPr>
            <w:tcW w:w="4440" w:type="dxa"/>
            <w:tcMar>
              <w:top w:w="0" w:type="dxa"/>
              <w:left w:w="108" w:type="dxa"/>
              <w:bottom w:w="0" w:type="dxa"/>
              <w:right w:w="108" w:type="dxa"/>
            </w:tcMar>
            <w:vAlign w:val="center"/>
          </w:tcPr>
          <w:p w:rsidR="00AB1BB3" w:rsidRPr="00F44C6F" w:rsidRDefault="00AB1BB3" w:rsidP="00F44C6F">
            <w:pPr>
              <w:ind w:firstLineChars="200" w:firstLine="560"/>
              <w:rPr>
                <w:rFonts w:ascii="仿宋_GB2312" w:eastAsia="仿宋_GB2312" w:cs="Times New Roman"/>
                <w:sz w:val="28"/>
                <w:szCs w:val="28"/>
              </w:rPr>
            </w:pPr>
            <w:r w:rsidRPr="00F44C6F">
              <w:rPr>
                <w:rFonts w:ascii="仿宋_GB2312" w:eastAsia="仿宋_GB2312" w:cs="仿宋_GB2312" w:hint="eastAsia"/>
                <w:sz w:val="28"/>
                <w:szCs w:val="28"/>
              </w:rPr>
              <w:t>专业学习满意度</w:t>
            </w:r>
          </w:p>
        </w:tc>
        <w:tc>
          <w:tcPr>
            <w:tcW w:w="4186" w:type="dxa"/>
            <w:tcMar>
              <w:top w:w="0" w:type="dxa"/>
              <w:left w:w="108" w:type="dxa"/>
              <w:bottom w:w="0" w:type="dxa"/>
              <w:right w:w="108" w:type="dxa"/>
            </w:tcMar>
            <w:vAlign w:val="center"/>
          </w:tcPr>
          <w:p w:rsidR="00AB1BB3" w:rsidRPr="00F44C6F" w:rsidRDefault="00AB1BB3" w:rsidP="00F44C6F">
            <w:pPr>
              <w:ind w:firstLineChars="200" w:firstLine="560"/>
              <w:jc w:val="center"/>
              <w:rPr>
                <w:rFonts w:ascii="仿宋_GB2312" w:eastAsia="仿宋_GB2312" w:cs="仿宋_GB2312"/>
                <w:sz w:val="28"/>
                <w:szCs w:val="28"/>
              </w:rPr>
            </w:pPr>
            <w:r w:rsidRPr="00F44C6F">
              <w:rPr>
                <w:rFonts w:ascii="仿宋_GB2312" w:eastAsia="仿宋_GB2312" w:cs="仿宋_GB2312"/>
                <w:sz w:val="28"/>
                <w:szCs w:val="28"/>
              </w:rPr>
              <w:t>95%</w:t>
            </w:r>
          </w:p>
        </w:tc>
      </w:tr>
      <w:tr w:rsidR="00AB1BB3" w:rsidRPr="00F44C6F">
        <w:trPr>
          <w:trHeight w:val="139"/>
        </w:trPr>
        <w:tc>
          <w:tcPr>
            <w:tcW w:w="4440" w:type="dxa"/>
            <w:tcMar>
              <w:top w:w="0" w:type="dxa"/>
              <w:left w:w="108" w:type="dxa"/>
              <w:bottom w:w="0" w:type="dxa"/>
              <w:right w:w="108" w:type="dxa"/>
            </w:tcMar>
            <w:vAlign w:val="center"/>
          </w:tcPr>
          <w:p w:rsidR="00AB1BB3" w:rsidRPr="00F44C6F" w:rsidRDefault="00AB1BB3" w:rsidP="00F44C6F">
            <w:pPr>
              <w:ind w:firstLineChars="200" w:firstLine="560"/>
              <w:rPr>
                <w:rFonts w:ascii="仿宋_GB2312" w:eastAsia="仿宋_GB2312" w:cs="Times New Roman"/>
                <w:sz w:val="28"/>
                <w:szCs w:val="28"/>
              </w:rPr>
            </w:pPr>
            <w:r w:rsidRPr="00F44C6F">
              <w:rPr>
                <w:rFonts w:ascii="仿宋_GB2312" w:eastAsia="仿宋_GB2312" w:cs="仿宋_GB2312" w:hint="eastAsia"/>
                <w:sz w:val="28"/>
                <w:szCs w:val="28"/>
              </w:rPr>
              <w:t>实习实训满意度</w:t>
            </w:r>
          </w:p>
        </w:tc>
        <w:tc>
          <w:tcPr>
            <w:tcW w:w="4186" w:type="dxa"/>
            <w:tcMar>
              <w:top w:w="0" w:type="dxa"/>
              <w:left w:w="108" w:type="dxa"/>
              <w:bottom w:w="0" w:type="dxa"/>
              <w:right w:w="108" w:type="dxa"/>
            </w:tcMar>
            <w:vAlign w:val="center"/>
          </w:tcPr>
          <w:p w:rsidR="00AB1BB3" w:rsidRPr="00F44C6F" w:rsidRDefault="00AB1BB3" w:rsidP="00F44C6F">
            <w:pPr>
              <w:ind w:firstLineChars="200" w:firstLine="560"/>
              <w:jc w:val="center"/>
              <w:rPr>
                <w:rFonts w:ascii="仿宋_GB2312" w:eastAsia="仿宋_GB2312" w:cs="仿宋_GB2312"/>
                <w:sz w:val="28"/>
                <w:szCs w:val="28"/>
              </w:rPr>
            </w:pPr>
            <w:r w:rsidRPr="00F44C6F">
              <w:rPr>
                <w:rFonts w:ascii="仿宋_GB2312" w:eastAsia="仿宋_GB2312" w:cs="仿宋_GB2312"/>
                <w:sz w:val="28"/>
                <w:szCs w:val="28"/>
              </w:rPr>
              <w:t>98%</w:t>
            </w:r>
          </w:p>
        </w:tc>
      </w:tr>
    </w:tbl>
    <w:p w:rsidR="00AB1BB3" w:rsidRPr="00F44C6F" w:rsidRDefault="00AB1BB3" w:rsidP="00F44C6F">
      <w:pPr>
        <w:ind w:firstLineChars="200" w:firstLine="560"/>
        <w:rPr>
          <w:rFonts w:ascii="仿宋_GB2312" w:eastAsia="仿宋_GB2312" w:cs="Times New Roman"/>
          <w:sz w:val="28"/>
          <w:szCs w:val="28"/>
        </w:rPr>
      </w:pPr>
    </w:p>
    <w:p w:rsidR="00AB1BB3" w:rsidRPr="00F44C6F" w:rsidRDefault="00AB1BB3" w:rsidP="00F44C6F">
      <w:pPr>
        <w:ind w:firstLineChars="850" w:firstLine="2380"/>
        <w:rPr>
          <w:rFonts w:ascii="仿宋_GB2312" w:eastAsia="仿宋_GB2312" w:cs="Times New Roman"/>
          <w:sz w:val="28"/>
          <w:szCs w:val="28"/>
        </w:rPr>
      </w:pPr>
      <w:r w:rsidRPr="00F44C6F">
        <w:rPr>
          <w:rFonts w:ascii="仿宋_GB2312" w:eastAsia="仿宋_GB2312" w:cs="仿宋_GB2312" w:hint="eastAsia"/>
          <w:sz w:val="28"/>
          <w:szCs w:val="28"/>
        </w:rPr>
        <w:t>毕业生对学校满意度调查表统计表</w:t>
      </w:r>
    </w:p>
    <w:p w:rsidR="00AB1BB3" w:rsidRPr="00F44C6F" w:rsidRDefault="00AB1BB3" w:rsidP="00F44C6F">
      <w:pPr>
        <w:jc w:val="center"/>
        <w:rPr>
          <w:rFonts w:ascii="仿宋_GB2312" w:eastAsia="仿宋_GB2312"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15.75pt;margin-top:15.6pt;width:399pt;height:297.75pt;z-index:251655168;visibility:visible" o:allowoverlap="f">
            <v:imagedata r:id="rId7" o:title=""/>
            <w10:wrap type="square"/>
          </v:shape>
        </w:pict>
      </w:r>
      <w:r w:rsidRPr="00F44C6F">
        <w:rPr>
          <w:rFonts w:ascii="仿宋_GB2312" w:eastAsia="仿宋_GB2312" w:cs="Times New Roman" w:hint="eastAsia"/>
          <w:sz w:val="28"/>
          <w:szCs w:val="28"/>
        </w:rPr>
        <w:t>实习生实习满意度调查统计</w:t>
      </w:r>
      <w:r>
        <w:rPr>
          <w:rFonts w:ascii="仿宋_GB2312" w:eastAsia="仿宋_GB2312" w:cs="Times New Roman" w:hint="eastAsia"/>
          <w:sz w:val="28"/>
          <w:szCs w:val="28"/>
        </w:rPr>
        <w:t>（表</w:t>
      </w:r>
      <w:r>
        <w:rPr>
          <w:rFonts w:ascii="仿宋_GB2312" w:eastAsia="仿宋_GB2312" w:cs="Times New Roman"/>
          <w:sz w:val="28"/>
          <w:szCs w:val="28"/>
        </w:rPr>
        <w:t>1</w:t>
      </w:r>
      <w:r>
        <w:rPr>
          <w:rFonts w:ascii="仿宋_GB2312" w:eastAsia="仿宋_GB2312" w:cs="Times New Roman" w:hint="eastAsia"/>
          <w:sz w:val="28"/>
          <w:szCs w:val="28"/>
        </w:rPr>
        <w:t>、表</w:t>
      </w:r>
      <w:r>
        <w:rPr>
          <w:rFonts w:ascii="仿宋_GB2312" w:eastAsia="仿宋_GB2312" w:cs="Times New Roman"/>
          <w:sz w:val="28"/>
          <w:szCs w:val="28"/>
        </w:rPr>
        <w:t>2</w:t>
      </w:r>
      <w:r>
        <w:rPr>
          <w:rFonts w:ascii="仿宋_GB2312" w:eastAsia="仿宋_GB2312" w:cs="Times New Roman" w:hint="eastAsia"/>
          <w:sz w:val="28"/>
          <w:szCs w:val="28"/>
        </w:rPr>
        <w:t>）</w:t>
      </w:r>
    </w:p>
    <w:p w:rsidR="00AB1BB3" w:rsidRPr="00CC117E" w:rsidRDefault="00AB1BB3" w:rsidP="008120E5">
      <w:pPr>
        <w:rPr>
          <w:rFonts w:ascii="仿宋_GB2312" w:eastAsia="仿宋_GB2312" w:cs="Times New Roman"/>
          <w:sz w:val="32"/>
          <w:szCs w:val="32"/>
        </w:rPr>
      </w:pPr>
      <w:r>
        <w:rPr>
          <w:noProof/>
        </w:rPr>
        <w:pict>
          <v:shape id="_x0000_s1027" type="#_x0000_t75" style="position:absolute;left:0;text-align:left;margin-left:26.25pt;margin-top:6.4pt;width:393.5pt;height:259pt;z-index:251660288">
            <v:imagedata r:id="rId8" o:title=""/>
            <w10:wrap type="square"/>
          </v:shape>
        </w:pict>
      </w:r>
    </w:p>
    <w:p w:rsidR="00AB1BB3" w:rsidRPr="00F51D6C" w:rsidRDefault="00AB1BB3" w:rsidP="00CC117E">
      <w:pPr>
        <w:rPr>
          <w:rFonts w:ascii="仿宋_GB2312" w:eastAsia="仿宋_GB2312" w:cs="Times New Roman"/>
          <w:sz w:val="32"/>
          <w:szCs w:val="32"/>
        </w:rPr>
      </w:pPr>
      <w:r>
        <w:rPr>
          <w:noProof/>
        </w:rPr>
        <w:pict>
          <v:shape id="_x0000_s1028" type="#_x0000_t75" style="position:absolute;left:0;text-align:left;margin-left:21pt;margin-top:7.8pt;width:403pt;height:264.5pt;z-index:-251660288" wrapcoords="40 245 40 21294 21479 21294 21479 245 40 245">
            <v:imagedata r:id="rId9" o:title=""/>
            <w10:wrap type="tight"/>
          </v:shape>
        </w:pict>
      </w:r>
    </w:p>
    <w:p w:rsidR="00AB1BB3" w:rsidRPr="00CA690F" w:rsidRDefault="00AB1BB3" w:rsidP="00CC117E">
      <w:pPr>
        <w:rPr>
          <w:rFonts w:ascii="仿宋_GB2312" w:eastAsia="仿宋_GB2312" w:cs="Times New Roman"/>
          <w:sz w:val="32"/>
          <w:szCs w:val="32"/>
        </w:rPr>
      </w:pPr>
    </w:p>
    <w:p w:rsidR="00AB1BB3" w:rsidRPr="00CC117E" w:rsidRDefault="00AB1BB3" w:rsidP="00CC117E">
      <w:pPr>
        <w:rPr>
          <w:rFonts w:ascii="仿宋_GB2312" w:eastAsia="仿宋_GB2312" w:cs="Times New Roman"/>
          <w:sz w:val="32"/>
          <w:szCs w:val="32"/>
        </w:rPr>
      </w:pPr>
    </w:p>
    <w:p w:rsidR="00AB1BB3" w:rsidRPr="00CC117E" w:rsidRDefault="00AB1BB3" w:rsidP="00F44C6F">
      <w:pPr>
        <w:ind w:firstLineChars="200" w:firstLine="640"/>
        <w:rPr>
          <w:rFonts w:ascii="仿宋_GB2312" w:eastAsia="仿宋_GB2312" w:cs="Times New Roman"/>
          <w:sz w:val="32"/>
          <w:szCs w:val="32"/>
        </w:rPr>
      </w:pPr>
    </w:p>
    <w:p w:rsidR="00AB1BB3" w:rsidRPr="00CC117E" w:rsidRDefault="00AB1BB3" w:rsidP="00F44C6F">
      <w:pPr>
        <w:ind w:firstLineChars="200" w:firstLine="640"/>
        <w:rPr>
          <w:rFonts w:ascii="仿宋_GB2312" w:eastAsia="仿宋_GB2312" w:cs="Times New Roman"/>
          <w:sz w:val="32"/>
          <w:szCs w:val="32"/>
        </w:rPr>
      </w:pPr>
    </w:p>
    <w:p w:rsidR="00AB1BB3" w:rsidRPr="00CC117E" w:rsidRDefault="00AB1BB3" w:rsidP="00F44C6F">
      <w:pPr>
        <w:ind w:firstLineChars="200" w:firstLine="640"/>
        <w:rPr>
          <w:rFonts w:ascii="仿宋_GB2312" w:eastAsia="仿宋_GB2312" w:cs="Times New Roman"/>
          <w:sz w:val="32"/>
          <w:szCs w:val="32"/>
        </w:rPr>
      </w:pPr>
    </w:p>
    <w:p w:rsidR="00AB1BB3" w:rsidRPr="00CC117E" w:rsidRDefault="00AB1BB3" w:rsidP="00F44C6F">
      <w:pPr>
        <w:ind w:firstLineChars="200" w:firstLine="640"/>
        <w:rPr>
          <w:rFonts w:ascii="仿宋_GB2312" w:eastAsia="仿宋_GB2312" w:cs="Times New Roman"/>
          <w:sz w:val="32"/>
          <w:szCs w:val="32"/>
        </w:rPr>
      </w:pPr>
    </w:p>
    <w:p w:rsidR="00AB1BB3" w:rsidRDefault="00AB1BB3" w:rsidP="00F44C6F">
      <w:pPr>
        <w:ind w:firstLineChars="200" w:firstLine="640"/>
        <w:rPr>
          <w:rFonts w:ascii="仿宋_GB2312" w:eastAsia="仿宋_GB2312" w:cs="仿宋_GB2312"/>
          <w:sz w:val="32"/>
          <w:szCs w:val="32"/>
        </w:rPr>
      </w:pPr>
    </w:p>
    <w:p w:rsidR="00AB1BB3" w:rsidRDefault="00AB1BB3" w:rsidP="00291E92">
      <w:pPr>
        <w:ind w:firstLineChars="200" w:firstLine="640"/>
        <w:rPr>
          <w:rFonts w:ascii="仿宋_GB2312" w:eastAsia="仿宋_GB2312" w:cs="仿宋_GB2312"/>
          <w:sz w:val="32"/>
          <w:szCs w:val="32"/>
        </w:rPr>
      </w:pPr>
    </w:p>
    <w:p w:rsidR="00AB1BB3" w:rsidRPr="00B270B3" w:rsidRDefault="00AB1BB3" w:rsidP="00B270B3">
      <w:pPr>
        <w:ind w:firstLineChars="200" w:firstLine="560"/>
        <w:jc w:val="center"/>
        <w:rPr>
          <w:rFonts w:ascii="仿宋_GB2312" w:eastAsia="仿宋_GB2312" w:cs="仿宋_GB2312"/>
          <w:sz w:val="28"/>
          <w:szCs w:val="28"/>
        </w:rPr>
      </w:pPr>
      <w:r w:rsidRPr="00B270B3">
        <w:rPr>
          <w:rFonts w:ascii="仿宋_GB2312" w:eastAsia="仿宋_GB2312" w:cs="仿宋_GB2312" w:hint="eastAsia"/>
          <w:sz w:val="28"/>
          <w:szCs w:val="28"/>
        </w:rPr>
        <w:t>学生校园文化活动满意率调查</w:t>
      </w:r>
    </w:p>
    <w:p w:rsidR="00AB1BB3" w:rsidRDefault="00AB1BB3" w:rsidP="00B270B3">
      <w:pPr>
        <w:ind w:firstLineChars="200" w:firstLine="420"/>
        <w:rPr>
          <w:rFonts w:ascii="仿宋_GB2312" w:eastAsia="仿宋_GB2312" w:cs="仿宋_GB2312"/>
          <w:sz w:val="32"/>
          <w:szCs w:val="32"/>
        </w:rPr>
      </w:pPr>
      <w:r>
        <w:rPr>
          <w:noProof/>
        </w:rPr>
        <w:pict>
          <v:shape id="图表 3" o:spid="_x0000_s1029" type="#_x0000_t75" style="position:absolute;left:0;text-align:left;margin-left:84pt;margin-top:7.8pt;width:274pt;height:155.5pt;z-index:251659264;visibility:visible" o:bordertopcolor="this" o:borderleftcolor="this" o:borderbottomcolor="this" o:borderrightcolor="this" stroked="t" strokeweight=".5pt">
            <v:imagedata r:id="rId10" o:title=""/>
            <w10:wrap type="square"/>
          </v:shape>
        </w:pict>
      </w:r>
    </w:p>
    <w:p w:rsidR="00AB1BB3" w:rsidRDefault="00AB1BB3" w:rsidP="00F44C6F">
      <w:pPr>
        <w:ind w:firstLineChars="200" w:firstLine="640"/>
        <w:rPr>
          <w:rFonts w:ascii="仿宋_GB2312" w:eastAsia="仿宋_GB2312" w:cs="仿宋_GB2312"/>
          <w:sz w:val="32"/>
          <w:szCs w:val="32"/>
        </w:rPr>
      </w:pPr>
    </w:p>
    <w:p w:rsidR="00AB1BB3" w:rsidRDefault="00AB1BB3" w:rsidP="00F44C6F">
      <w:pPr>
        <w:ind w:firstLineChars="200" w:firstLine="640"/>
        <w:rPr>
          <w:rFonts w:ascii="仿宋_GB2312" w:eastAsia="仿宋_GB2312" w:cs="仿宋_GB2312"/>
          <w:sz w:val="32"/>
          <w:szCs w:val="32"/>
        </w:rPr>
      </w:pPr>
    </w:p>
    <w:p w:rsidR="00AB1BB3" w:rsidRDefault="00AB1BB3" w:rsidP="00F44C6F">
      <w:pPr>
        <w:ind w:firstLineChars="200" w:firstLine="640"/>
        <w:rPr>
          <w:rFonts w:ascii="仿宋_GB2312" w:eastAsia="仿宋_GB2312" w:cs="仿宋_GB2312"/>
          <w:sz w:val="32"/>
          <w:szCs w:val="32"/>
        </w:rPr>
      </w:pPr>
    </w:p>
    <w:p w:rsidR="00AB1BB3" w:rsidRDefault="00AB1BB3" w:rsidP="00F44C6F">
      <w:pPr>
        <w:ind w:firstLineChars="200" w:firstLine="640"/>
        <w:rPr>
          <w:rFonts w:ascii="仿宋_GB2312" w:eastAsia="仿宋_GB2312" w:cs="仿宋_GB2312"/>
          <w:sz w:val="32"/>
          <w:szCs w:val="32"/>
        </w:rPr>
      </w:pPr>
    </w:p>
    <w:p w:rsidR="00AB1BB3" w:rsidRDefault="00AB1BB3" w:rsidP="00F44C6F">
      <w:pPr>
        <w:ind w:firstLineChars="200" w:firstLine="640"/>
        <w:rPr>
          <w:rFonts w:ascii="仿宋_GB2312" w:eastAsia="仿宋_GB2312" w:cs="仿宋_GB2312"/>
          <w:sz w:val="32"/>
          <w:szCs w:val="32"/>
        </w:rPr>
      </w:pPr>
    </w:p>
    <w:p w:rsidR="00AB1BB3" w:rsidRPr="00B270B3" w:rsidRDefault="00AB1BB3" w:rsidP="00B270B3">
      <w:pPr>
        <w:ind w:firstLineChars="200" w:firstLine="560"/>
        <w:jc w:val="center"/>
        <w:rPr>
          <w:rFonts w:ascii="仿宋_GB2312" w:eastAsia="仿宋_GB2312" w:cs="仿宋_GB2312"/>
          <w:sz w:val="28"/>
          <w:szCs w:val="28"/>
        </w:rPr>
      </w:pPr>
      <w:r w:rsidRPr="00B270B3">
        <w:rPr>
          <w:rFonts w:ascii="仿宋_GB2312" w:eastAsia="仿宋_GB2312" w:cs="仿宋_GB2312" w:hint="eastAsia"/>
          <w:sz w:val="28"/>
          <w:szCs w:val="28"/>
        </w:rPr>
        <w:t>学生社团活动比例</w:t>
      </w:r>
    </w:p>
    <w:p w:rsidR="00AB1BB3" w:rsidRDefault="00AB1BB3" w:rsidP="00B270B3">
      <w:pPr>
        <w:ind w:firstLineChars="200" w:firstLine="420"/>
        <w:rPr>
          <w:rFonts w:ascii="仿宋_GB2312" w:eastAsia="仿宋_GB2312" w:cs="仿宋_GB2312"/>
          <w:sz w:val="32"/>
          <w:szCs w:val="32"/>
        </w:rPr>
      </w:pPr>
      <w:r>
        <w:rPr>
          <w:noProof/>
        </w:rPr>
        <w:pict>
          <v:shape id="图表 1" o:spid="_x0000_s1030" type="#_x0000_t75" style="position:absolute;left:0;text-align:left;margin-left:84pt;margin-top:2.85pt;width:283.5pt;height:157.25pt;z-index:-251658240;visibility:visible" wrapcoords="-57 -103 -57 21600 21657 21600 21657 -103 -57 -103" o:bordertopcolor="this" o:borderleftcolor="this" o:borderbottomcolor="this" o:borderrightcolor="this" stroked="t" strokeweight=".5pt">
            <v:imagedata r:id="rId11" o:title="" cropbottom="-86f"/>
            <w10:wrap type="tight"/>
          </v:shape>
        </w:pict>
      </w:r>
    </w:p>
    <w:p w:rsidR="00AB1BB3" w:rsidRDefault="00AB1BB3" w:rsidP="00B270B3">
      <w:pPr>
        <w:ind w:firstLineChars="200" w:firstLine="640"/>
        <w:rPr>
          <w:rFonts w:ascii="仿宋_GB2312" w:eastAsia="仿宋_GB2312" w:cs="仿宋_GB2312"/>
          <w:sz w:val="32"/>
          <w:szCs w:val="32"/>
        </w:rPr>
      </w:pPr>
    </w:p>
    <w:p w:rsidR="00AB1BB3" w:rsidRDefault="00AB1BB3" w:rsidP="00F44C6F">
      <w:pPr>
        <w:ind w:firstLineChars="200" w:firstLine="640"/>
        <w:rPr>
          <w:rFonts w:ascii="仿宋_GB2312" w:eastAsia="仿宋_GB2312" w:cs="仿宋_GB2312"/>
          <w:sz w:val="32"/>
          <w:szCs w:val="32"/>
        </w:rPr>
      </w:pPr>
    </w:p>
    <w:p w:rsidR="00AB1BB3" w:rsidRDefault="00AB1BB3" w:rsidP="00F44C6F">
      <w:pPr>
        <w:ind w:firstLineChars="200" w:firstLine="640"/>
        <w:rPr>
          <w:rFonts w:ascii="仿宋_GB2312" w:eastAsia="仿宋_GB2312" w:cs="仿宋_GB2312"/>
          <w:sz w:val="32"/>
          <w:szCs w:val="32"/>
        </w:rPr>
      </w:pPr>
    </w:p>
    <w:p w:rsidR="00AB1BB3" w:rsidRDefault="00AB1BB3" w:rsidP="00291E92">
      <w:pPr>
        <w:ind w:firstLineChars="200" w:firstLine="640"/>
        <w:rPr>
          <w:rFonts w:ascii="仿宋_GB2312" w:eastAsia="仿宋_GB2312" w:cs="仿宋_GB2312"/>
          <w:sz w:val="32"/>
          <w:szCs w:val="32"/>
        </w:rPr>
      </w:pPr>
    </w:p>
    <w:p w:rsidR="00AB1BB3" w:rsidRPr="00B270B3" w:rsidRDefault="00AB1BB3" w:rsidP="00B270B3">
      <w:pPr>
        <w:ind w:firstLineChars="200" w:firstLine="560"/>
        <w:jc w:val="center"/>
        <w:rPr>
          <w:rFonts w:ascii="仿宋_GB2312" w:eastAsia="仿宋_GB2312" w:cs="仿宋_GB2312"/>
          <w:sz w:val="28"/>
          <w:szCs w:val="28"/>
        </w:rPr>
      </w:pPr>
      <w:r w:rsidRPr="00B270B3">
        <w:rPr>
          <w:rFonts w:ascii="仿宋_GB2312" w:eastAsia="仿宋_GB2312" w:cs="仿宋_GB2312" w:hint="eastAsia"/>
          <w:sz w:val="28"/>
          <w:szCs w:val="28"/>
        </w:rPr>
        <w:t>学生生活满意度调查</w:t>
      </w:r>
    </w:p>
    <w:p w:rsidR="00AB1BB3" w:rsidRDefault="00AB1BB3" w:rsidP="00B270B3">
      <w:pPr>
        <w:ind w:firstLineChars="200" w:firstLine="420"/>
        <w:rPr>
          <w:rFonts w:ascii="仿宋_GB2312" w:eastAsia="仿宋_GB2312" w:cs="仿宋_GB2312"/>
          <w:sz w:val="32"/>
          <w:szCs w:val="32"/>
        </w:rPr>
      </w:pPr>
      <w:r>
        <w:rPr>
          <w:noProof/>
        </w:rPr>
        <w:pict>
          <v:shape id="图片 3" o:spid="_x0000_s1031" type="#_x0000_t75" style="position:absolute;left:0;text-align:left;margin-left:73.5pt;margin-top:7.8pt;width:313.25pt;height:185.5pt;z-index:251657216;visibility:visible">
            <v:imagedata r:id="rId12" o:title=""/>
            <w10:wrap type="square"/>
          </v:shape>
        </w:pict>
      </w:r>
    </w:p>
    <w:p w:rsidR="00AB1BB3" w:rsidRDefault="00AB1BB3" w:rsidP="00B270B3">
      <w:pPr>
        <w:ind w:firstLineChars="200" w:firstLine="640"/>
        <w:rPr>
          <w:rFonts w:ascii="仿宋_GB2312" w:eastAsia="仿宋_GB2312" w:cs="仿宋_GB2312"/>
          <w:sz w:val="32"/>
          <w:szCs w:val="32"/>
        </w:rPr>
      </w:pPr>
    </w:p>
    <w:p w:rsidR="00AB1BB3" w:rsidRDefault="00AB1BB3" w:rsidP="00291E92">
      <w:pPr>
        <w:ind w:firstLineChars="200" w:firstLine="640"/>
        <w:rPr>
          <w:rFonts w:ascii="仿宋_GB2312" w:eastAsia="仿宋_GB2312" w:cs="仿宋_GB2312"/>
          <w:sz w:val="32"/>
          <w:szCs w:val="32"/>
        </w:rPr>
      </w:pPr>
    </w:p>
    <w:p w:rsidR="00AB1BB3" w:rsidRDefault="00AB1BB3" w:rsidP="00B270B3">
      <w:pPr>
        <w:ind w:firstLineChars="200" w:firstLine="640"/>
        <w:rPr>
          <w:rFonts w:ascii="仿宋_GB2312" w:eastAsia="仿宋_GB2312" w:cs="仿宋_GB2312"/>
          <w:sz w:val="32"/>
          <w:szCs w:val="32"/>
        </w:rPr>
      </w:pPr>
    </w:p>
    <w:p w:rsidR="00AB1BB3" w:rsidRDefault="00AB1BB3" w:rsidP="00291E92">
      <w:pPr>
        <w:ind w:firstLineChars="200" w:firstLine="640"/>
        <w:rPr>
          <w:rFonts w:ascii="仿宋_GB2312" w:eastAsia="仿宋_GB2312" w:cs="仿宋_GB2312"/>
          <w:sz w:val="32"/>
          <w:szCs w:val="32"/>
        </w:rPr>
      </w:pPr>
    </w:p>
    <w:p w:rsidR="00AB1BB3" w:rsidRDefault="00AB1BB3" w:rsidP="00B270B3">
      <w:pPr>
        <w:rPr>
          <w:rFonts w:ascii="仿宋_GB2312" w:eastAsia="仿宋_GB2312" w:cs="仿宋_GB2312"/>
          <w:sz w:val="32"/>
          <w:szCs w:val="32"/>
        </w:rPr>
      </w:pPr>
    </w:p>
    <w:p w:rsidR="00AB1BB3" w:rsidRPr="00B270B3" w:rsidRDefault="00AB1BB3" w:rsidP="00B270B3">
      <w:pPr>
        <w:rPr>
          <w:rFonts w:ascii="仿宋_GB2312" w:eastAsia="仿宋_GB2312" w:cs="仿宋_GB2312"/>
          <w:sz w:val="28"/>
          <w:szCs w:val="28"/>
        </w:rPr>
      </w:pPr>
    </w:p>
    <w:p w:rsidR="00AB1BB3" w:rsidRPr="00B270B3" w:rsidRDefault="00AB1BB3" w:rsidP="00B270B3">
      <w:pPr>
        <w:ind w:firstLineChars="200" w:firstLine="560"/>
        <w:rPr>
          <w:rFonts w:ascii="仿宋_GB2312" w:eastAsia="仿宋_GB2312" w:cs="Times New Roman"/>
          <w:sz w:val="28"/>
          <w:szCs w:val="28"/>
        </w:rPr>
      </w:pPr>
      <w:r w:rsidRPr="00B270B3">
        <w:rPr>
          <w:rFonts w:ascii="仿宋_GB2312" w:eastAsia="仿宋_GB2312" w:cs="仿宋_GB2312"/>
          <w:sz w:val="28"/>
          <w:szCs w:val="28"/>
        </w:rPr>
        <w:t xml:space="preserve">2.3 </w:t>
      </w:r>
      <w:r w:rsidRPr="00B270B3">
        <w:rPr>
          <w:rFonts w:ascii="仿宋_GB2312" w:eastAsia="仿宋_GB2312" w:cs="仿宋_GB2312" w:hint="eastAsia"/>
          <w:sz w:val="28"/>
          <w:szCs w:val="28"/>
        </w:rPr>
        <w:t>资助情况</w:t>
      </w:r>
    </w:p>
    <w:p w:rsidR="00AB1BB3" w:rsidRPr="00B270B3" w:rsidRDefault="00AB1BB3" w:rsidP="00B270B3">
      <w:pPr>
        <w:ind w:firstLineChars="200" w:firstLine="560"/>
        <w:rPr>
          <w:rFonts w:ascii="仿宋_GB2312" w:eastAsia="仿宋_GB2312" w:cs="Times New Roman"/>
          <w:sz w:val="28"/>
          <w:szCs w:val="28"/>
        </w:rPr>
      </w:pPr>
      <w:r w:rsidRPr="00B270B3">
        <w:rPr>
          <w:rFonts w:ascii="仿宋_GB2312" w:eastAsia="仿宋_GB2312" w:cs="仿宋_GB2312" w:hint="eastAsia"/>
          <w:sz w:val="28"/>
          <w:szCs w:val="28"/>
        </w:rPr>
        <w:t>学校严格按照国家资助政策要求，成立学生资助工作领导小组，研究制定了《淮南卫校家庭经济困难学生资助实施办法》、《淮南卫校家庭经济困难学生和受助学生认定细则》、《淮南卫校家庭经济困难学生校内资助资金管理办法》等一系列文件及规章制度，大力宣传国家资助政策，实行三级评审制度，规范了国家免学费、助学金以及校内资助的申请、审核、发放工作。认真审核每一份学生资料，确保符合国家政策的学生得到相应的资助。</w:t>
      </w:r>
    </w:p>
    <w:tbl>
      <w:tblPr>
        <w:tblW w:w="9309" w:type="dxa"/>
        <w:tblInd w:w="-106" w:type="dxa"/>
        <w:tblLayout w:type="fixed"/>
        <w:tblLook w:val="0000"/>
      </w:tblPr>
      <w:tblGrid>
        <w:gridCol w:w="444"/>
        <w:gridCol w:w="1038"/>
        <w:gridCol w:w="1810"/>
        <w:gridCol w:w="961"/>
        <w:gridCol w:w="955"/>
        <w:gridCol w:w="1155"/>
        <w:gridCol w:w="867"/>
        <w:gridCol w:w="918"/>
        <w:gridCol w:w="1161"/>
      </w:tblGrid>
      <w:tr w:rsidR="00AB1BB3" w:rsidRPr="00B0248B">
        <w:trPr>
          <w:trHeight w:val="375"/>
        </w:trPr>
        <w:tc>
          <w:tcPr>
            <w:tcW w:w="9309" w:type="dxa"/>
            <w:gridSpan w:val="9"/>
            <w:tcBorders>
              <w:top w:val="single" w:sz="4" w:space="0" w:color="auto"/>
              <w:left w:val="single" w:sz="4" w:space="0" w:color="auto"/>
              <w:bottom w:val="single" w:sz="4" w:space="0" w:color="auto"/>
              <w:right w:val="single" w:sz="4" w:space="0" w:color="auto"/>
            </w:tcBorders>
            <w:noWrap/>
            <w:vAlign w:val="bottom"/>
          </w:tcPr>
          <w:p w:rsidR="00AB1BB3" w:rsidRPr="004C0BA1" w:rsidRDefault="00AB1BB3" w:rsidP="00291E92">
            <w:pPr>
              <w:ind w:firstLineChars="200" w:firstLine="560"/>
              <w:jc w:val="center"/>
              <w:rPr>
                <w:rFonts w:ascii="仿宋_GB2312" w:eastAsia="仿宋_GB2312" w:cs="Times New Roman"/>
                <w:sz w:val="28"/>
                <w:szCs w:val="28"/>
              </w:rPr>
            </w:pPr>
            <w:r w:rsidRPr="004C0BA1">
              <w:rPr>
                <w:rFonts w:ascii="仿宋_GB2312" w:eastAsia="仿宋_GB2312" w:cs="仿宋_GB2312" w:hint="eastAsia"/>
                <w:sz w:val="28"/>
                <w:szCs w:val="28"/>
              </w:rPr>
              <w:t>学生资助情况明细表</w:t>
            </w:r>
          </w:p>
        </w:tc>
      </w:tr>
      <w:tr w:rsidR="00AB1BB3" w:rsidRPr="00B0248B">
        <w:trPr>
          <w:trHeight w:val="285"/>
        </w:trPr>
        <w:tc>
          <w:tcPr>
            <w:tcW w:w="3292" w:type="dxa"/>
            <w:gridSpan w:val="3"/>
            <w:vMerge w:val="restart"/>
            <w:tcBorders>
              <w:top w:val="single" w:sz="4" w:space="0" w:color="auto"/>
              <w:left w:val="single" w:sz="4" w:space="0" w:color="auto"/>
              <w:bottom w:val="single" w:sz="4" w:space="0" w:color="auto"/>
              <w:right w:val="single" w:sz="4" w:space="0" w:color="auto"/>
            </w:tcBorders>
            <w:noWrap/>
            <w:vAlign w:val="center"/>
          </w:tcPr>
          <w:p w:rsidR="00AB1BB3" w:rsidRPr="00B0248B" w:rsidRDefault="00AB1BB3" w:rsidP="00291E92">
            <w:pPr>
              <w:ind w:firstLineChars="200" w:firstLine="480"/>
              <w:jc w:val="center"/>
              <w:rPr>
                <w:rFonts w:ascii="仿宋_GB2312" w:eastAsia="仿宋_GB2312" w:cs="Times New Roman"/>
                <w:sz w:val="24"/>
                <w:szCs w:val="24"/>
              </w:rPr>
            </w:pPr>
            <w:r w:rsidRPr="00B0248B">
              <w:rPr>
                <w:rFonts w:ascii="仿宋_GB2312" w:eastAsia="仿宋_GB2312" w:cs="仿宋_GB2312" w:hint="eastAsia"/>
                <w:sz w:val="24"/>
                <w:szCs w:val="24"/>
              </w:rPr>
              <w:t>项目</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Times New Roman"/>
                <w:sz w:val="24"/>
                <w:szCs w:val="24"/>
              </w:rPr>
            </w:pPr>
            <w:r w:rsidRPr="00B0248B">
              <w:rPr>
                <w:rFonts w:ascii="仿宋_GB2312" w:eastAsia="仿宋_GB2312" w:cs="仿宋_GB2312"/>
                <w:sz w:val="24"/>
                <w:szCs w:val="24"/>
              </w:rPr>
              <w:t>2015</w:t>
            </w:r>
            <w:r w:rsidRPr="00B0248B">
              <w:rPr>
                <w:rFonts w:ascii="仿宋_GB2312" w:eastAsia="仿宋_GB2312" w:cs="仿宋_GB2312" w:hint="eastAsia"/>
                <w:sz w:val="24"/>
                <w:szCs w:val="24"/>
              </w:rPr>
              <w:t>年</w:t>
            </w:r>
          </w:p>
        </w:tc>
        <w:tc>
          <w:tcPr>
            <w:tcW w:w="2946"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Times New Roman"/>
                <w:sz w:val="24"/>
                <w:szCs w:val="24"/>
              </w:rPr>
            </w:pPr>
            <w:r w:rsidRPr="00B0248B">
              <w:rPr>
                <w:rFonts w:ascii="仿宋_GB2312" w:eastAsia="仿宋_GB2312" w:cs="仿宋_GB2312"/>
                <w:sz w:val="24"/>
                <w:szCs w:val="24"/>
              </w:rPr>
              <w:t>2016</w:t>
            </w:r>
            <w:r w:rsidRPr="00B0248B">
              <w:rPr>
                <w:rFonts w:ascii="仿宋_GB2312" w:eastAsia="仿宋_GB2312" w:cs="仿宋_GB2312" w:hint="eastAsia"/>
                <w:sz w:val="24"/>
                <w:szCs w:val="24"/>
              </w:rPr>
              <w:t>年</w:t>
            </w:r>
          </w:p>
        </w:tc>
      </w:tr>
      <w:tr w:rsidR="00AB1BB3" w:rsidRPr="00B0248B">
        <w:trPr>
          <w:trHeight w:val="285"/>
        </w:trPr>
        <w:tc>
          <w:tcPr>
            <w:tcW w:w="3292" w:type="dxa"/>
            <w:gridSpan w:val="3"/>
            <w:vMerge/>
            <w:tcBorders>
              <w:top w:val="single" w:sz="4" w:space="0" w:color="auto"/>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961" w:type="dxa"/>
            <w:tcBorders>
              <w:top w:val="nil"/>
              <w:left w:val="nil"/>
              <w:bottom w:val="single" w:sz="4" w:space="0" w:color="auto"/>
              <w:right w:val="single" w:sz="4" w:space="0" w:color="auto"/>
            </w:tcBorders>
            <w:noWrap/>
            <w:vAlign w:val="center"/>
          </w:tcPr>
          <w:p w:rsidR="00AB1BB3"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春季</w:t>
            </w:r>
          </w:p>
          <w:p w:rsidR="00AB1BB3" w:rsidRPr="00B0248B"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学期</w:t>
            </w:r>
          </w:p>
        </w:tc>
        <w:tc>
          <w:tcPr>
            <w:tcW w:w="955" w:type="dxa"/>
            <w:tcBorders>
              <w:top w:val="nil"/>
              <w:left w:val="nil"/>
              <w:bottom w:val="single" w:sz="4" w:space="0" w:color="auto"/>
              <w:right w:val="single" w:sz="4" w:space="0" w:color="auto"/>
            </w:tcBorders>
            <w:noWrap/>
            <w:vAlign w:val="center"/>
          </w:tcPr>
          <w:p w:rsidR="00AB1BB3"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秋季</w:t>
            </w:r>
          </w:p>
          <w:p w:rsidR="00AB1BB3" w:rsidRPr="00B0248B"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学期</w:t>
            </w:r>
          </w:p>
        </w:tc>
        <w:tc>
          <w:tcPr>
            <w:tcW w:w="1155" w:type="dxa"/>
            <w:tcBorders>
              <w:top w:val="nil"/>
              <w:left w:val="nil"/>
              <w:bottom w:val="single" w:sz="4" w:space="0" w:color="auto"/>
              <w:right w:val="single" w:sz="4" w:space="0" w:color="auto"/>
            </w:tcBorders>
            <w:noWrap/>
            <w:vAlign w:val="center"/>
          </w:tcPr>
          <w:p w:rsidR="00AB1BB3" w:rsidRPr="00B0248B"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合计</w:t>
            </w:r>
          </w:p>
        </w:tc>
        <w:tc>
          <w:tcPr>
            <w:tcW w:w="867" w:type="dxa"/>
            <w:tcBorders>
              <w:top w:val="nil"/>
              <w:left w:val="nil"/>
              <w:bottom w:val="single" w:sz="4" w:space="0" w:color="auto"/>
              <w:right w:val="single" w:sz="4" w:space="0" w:color="auto"/>
            </w:tcBorders>
            <w:noWrap/>
            <w:vAlign w:val="center"/>
          </w:tcPr>
          <w:p w:rsidR="00AB1BB3"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春季</w:t>
            </w:r>
          </w:p>
          <w:p w:rsidR="00AB1BB3" w:rsidRPr="00B0248B"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学期</w:t>
            </w:r>
          </w:p>
        </w:tc>
        <w:tc>
          <w:tcPr>
            <w:tcW w:w="918" w:type="dxa"/>
            <w:tcBorders>
              <w:top w:val="nil"/>
              <w:left w:val="nil"/>
              <w:bottom w:val="single" w:sz="4" w:space="0" w:color="auto"/>
              <w:right w:val="single" w:sz="4" w:space="0" w:color="auto"/>
            </w:tcBorders>
            <w:noWrap/>
            <w:vAlign w:val="center"/>
          </w:tcPr>
          <w:p w:rsidR="00AB1BB3"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秋季</w:t>
            </w:r>
          </w:p>
          <w:p w:rsidR="00AB1BB3" w:rsidRPr="00B0248B" w:rsidRDefault="00AB1BB3" w:rsidP="004C0BA1">
            <w:pPr>
              <w:jc w:val="center"/>
              <w:rPr>
                <w:rFonts w:ascii="仿宋_GB2312" w:eastAsia="仿宋_GB2312" w:cs="Times New Roman"/>
                <w:sz w:val="24"/>
                <w:szCs w:val="24"/>
              </w:rPr>
            </w:pPr>
            <w:r w:rsidRPr="00B0248B">
              <w:rPr>
                <w:rFonts w:ascii="仿宋_GB2312" w:eastAsia="仿宋_GB2312" w:cs="仿宋_GB2312" w:hint="eastAsia"/>
                <w:sz w:val="24"/>
                <w:szCs w:val="24"/>
              </w:rPr>
              <w:t>学期</w:t>
            </w:r>
          </w:p>
        </w:tc>
        <w:tc>
          <w:tcPr>
            <w:tcW w:w="1161" w:type="dxa"/>
            <w:tcBorders>
              <w:top w:val="nil"/>
              <w:left w:val="nil"/>
              <w:bottom w:val="single" w:sz="4" w:space="0" w:color="auto"/>
              <w:right w:val="single" w:sz="4" w:space="0" w:color="auto"/>
            </w:tcBorders>
            <w:noWrap/>
            <w:vAlign w:val="center"/>
          </w:tcPr>
          <w:p w:rsidR="00AB1BB3" w:rsidRPr="00B0248B" w:rsidRDefault="00AB1BB3" w:rsidP="004C0BA1">
            <w:pPr>
              <w:rPr>
                <w:rFonts w:ascii="仿宋_GB2312" w:eastAsia="仿宋_GB2312" w:cs="Times New Roman"/>
                <w:sz w:val="24"/>
                <w:szCs w:val="24"/>
              </w:rPr>
            </w:pPr>
            <w:r w:rsidRPr="00B0248B">
              <w:rPr>
                <w:rFonts w:ascii="仿宋_GB2312" w:eastAsia="仿宋_GB2312" w:cs="仿宋_GB2312" w:hint="eastAsia"/>
                <w:sz w:val="24"/>
                <w:szCs w:val="24"/>
              </w:rPr>
              <w:t>合计</w:t>
            </w:r>
          </w:p>
        </w:tc>
      </w:tr>
      <w:tr w:rsidR="00AB1BB3" w:rsidRPr="00B0248B">
        <w:trPr>
          <w:trHeight w:val="414"/>
        </w:trPr>
        <w:tc>
          <w:tcPr>
            <w:tcW w:w="1482" w:type="dxa"/>
            <w:gridSpan w:val="2"/>
            <w:vMerge w:val="restart"/>
            <w:tcBorders>
              <w:top w:val="nil"/>
              <w:left w:val="single" w:sz="4" w:space="0" w:color="auto"/>
              <w:bottom w:val="single" w:sz="4" w:space="0" w:color="auto"/>
              <w:right w:val="single" w:sz="4" w:space="0" w:color="auto"/>
            </w:tcBorders>
            <w:noWrap/>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免学费落实情况</w:t>
            </w:r>
          </w:p>
        </w:tc>
        <w:tc>
          <w:tcPr>
            <w:tcW w:w="1810" w:type="dxa"/>
            <w:tcBorders>
              <w:top w:val="nil"/>
              <w:left w:val="nil"/>
              <w:bottom w:val="single" w:sz="4" w:space="0" w:color="auto"/>
              <w:right w:val="single" w:sz="4" w:space="0" w:color="auto"/>
            </w:tcBorders>
            <w:noWrap/>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人次</w:t>
            </w:r>
          </w:p>
        </w:tc>
        <w:tc>
          <w:tcPr>
            <w:tcW w:w="961"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3220</w:t>
            </w:r>
          </w:p>
        </w:tc>
        <w:tc>
          <w:tcPr>
            <w:tcW w:w="955"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3775</w:t>
            </w:r>
          </w:p>
        </w:tc>
        <w:tc>
          <w:tcPr>
            <w:tcW w:w="1155"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6995</w:t>
            </w:r>
          </w:p>
        </w:tc>
        <w:tc>
          <w:tcPr>
            <w:tcW w:w="867"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3702</w:t>
            </w:r>
          </w:p>
        </w:tc>
        <w:tc>
          <w:tcPr>
            <w:tcW w:w="918"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4503</w:t>
            </w:r>
          </w:p>
        </w:tc>
        <w:tc>
          <w:tcPr>
            <w:tcW w:w="1161"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8205</w:t>
            </w:r>
          </w:p>
        </w:tc>
      </w:tr>
      <w:tr w:rsidR="00AB1BB3" w:rsidRPr="00B0248B">
        <w:trPr>
          <w:trHeight w:val="449"/>
        </w:trPr>
        <w:tc>
          <w:tcPr>
            <w:tcW w:w="1482" w:type="dxa"/>
            <w:gridSpan w:val="2"/>
            <w:vMerge/>
            <w:tcBorders>
              <w:top w:val="nil"/>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810" w:type="dxa"/>
            <w:tcBorders>
              <w:top w:val="nil"/>
              <w:left w:val="nil"/>
              <w:bottom w:val="single" w:sz="4" w:space="0" w:color="auto"/>
              <w:right w:val="single" w:sz="4" w:space="0" w:color="auto"/>
            </w:tcBorders>
            <w:noWrap/>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资金（万元）</w:t>
            </w:r>
          </w:p>
        </w:tc>
        <w:tc>
          <w:tcPr>
            <w:tcW w:w="961"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483</w:t>
            </w:r>
          </w:p>
        </w:tc>
        <w:tc>
          <w:tcPr>
            <w:tcW w:w="955"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566.25</w:t>
            </w:r>
          </w:p>
        </w:tc>
        <w:tc>
          <w:tcPr>
            <w:tcW w:w="1155"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1049.25</w:t>
            </w:r>
          </w:p>
        </w:tc>
        <w:tc>
          <w:tcPr>
            <w:tcW w:w="867"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555.3</w:t>
            </w:r>
          </w:p>
        </w:tc>
        <w:tc>
          <w:tcPr>
            <w:tcW w:w="918"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675.45</w:t>
            </w:r>
          </w:p>
        </w:tc>
        <w:tc>
          <w:tcPr>
            <w:tcW w:w="1161" w:type="dxa"/>
            <w:tcBorders>
              <w:top w:val="nil"/>
              <w:left w:val="nil"/>
              <w:bottom w:val="single" w:sz="4" w:space="0" w:color="auto"/>
              <w:right w:val="single" w:sz="4" w:space="0" w:color="auto"/>
            </w:tcBorders>
            <w:noWrap/>
            <w:vAlign w:val="center"/>
          </w:tcPr>
          <w:p w:rsidR="00AB1BB3" w:rsidRPr="00B0248B" w:rsidRDefault="00AB1BB3" w:rsidP="00591810">
            <w:pPr>
              <w:rPr>
                <w:rFonts w:ascii="仿宋_GB2312" w:eastAsia="仿宋_GB2312" w:cs="仿宋_GB2312"/>
                <w:sz w:val="24"/>
                <w:szCs w:val="24"/>
              </w:rPr>
            </w:pPr>
            <w:r w:rsidRPr="00B0248B">
              <w:rPr>
                <w:rFonts w:ascii="仿宋_GB2312" w:eastAsia="仿宋_GB2312" w:cs="仿宋_GB2312"/>
                <w:sz w:val="24"/>
                <w:szCs w:val="24"/>
              </w:rPr>
              <w:t>1230.75</w:t>
            </w:r>
          </w:p>
        </w:tc>
      </w:tr>
      <w:tr w:rsidR="00AB1BB3" w:rsidRPr="00B0248B">
        <w:trPr>
          <w:trHeight w:val="469"/>
        </w:trPr>
        <w:tc>
          <w:tcPr>
            <w:tcW w:w="1482" w:type="dxa"/>
            <w:gridSpan w:val="2"/>
            <w:vMerge w:val="restart"/>
            <w:tcBorders>
              <w:top w:val="nil"/>
              <w:left w:val="single" w:sz="4" w:space="0" w:color="auto"/>
              <w:bottom w:val="single" w:sz="4" w:space="0" w:color="auto"/>
              <w:right w:val="single" w:sz="4" w:space="0" w:color="auto"/>
            </w:tcBorders>
            <w:noWrap/>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国家助学金落实情况</w:t>
            </w:r>
          </w:p>
        </w:tc>
        <w:tc>
          <w:tcPr>
            <w:tcW w:w="1810" w:type="dxa"/>
            <w:tcBorders>
              <w:top w:val="nil"/>
              <w:left w:val="nil"/>
              <w:bottom w:val="single" w:sz="4" w:space="0" w:color="auto"/>
              <w:right w:val="single" w:sz="4" w:space="0" w:color="auto"/>
            </w:tcBorders>
            <w:noWrap/>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人次</w:t>
            </w:r>
          </w:p>
        </w:tc>
        <w:tc>
          <w:tcPr>
            <w:tcW w:w="961"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806</w:t>
            </w:r>
          </w:p>
        </w:tc>
        <w:tc>
          <w:tcPr>
            <w:tcW w:w="955"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935</w:t>
            </w:r>
          </w:p>
        </w:tc>
        <w:tc>
          <w:tcPr>
            <w:tcW w:w="1155"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1741</w:t>
            </w:r>
          </w:p>
        </w:tc>
        <w:tc>
          <w:tcPr>
            <w:tcW w:w="867"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903</w:t>
            </w:r>
          </w:p>
        </w:tc>
        <w:tc>
          <w:tcPr>
            <w:tcW w:w="918"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1113</w:t>
            </w:r>
          </w:p>
        </w:tc>
        <w:tc>
          <w:tcPr>
            <w:tcW w:w="1161"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2016</w:t>
            </w:r>
          </w:p>
        </w:tc>
      </w:tr>
      <w:tr w:rsidR="00AB1BB3" w:rsidRPr="00B0248B">
        <w:trPr>
          <w:trHeight w:val="461"/>
        </w:trPr>
        <w:tc>
          <w:tcPr>
            <w:tcW w:w="1482" w:type="dxa"/>
            <w:gridSpan w:val="2"/>
            <w:vMerge/>
            <w:tcBorders>
              <w:top w:val="nil"/>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810"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资金（万元）</w:t>
            </w:r>
          </w:p>
        </w:tc>
        <w:tc>
          <w:tcPr>
            <w:tcW w:w="961"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80.6</w:t>
            </w:r>
          </w:p>
        </w:tc>
        <w:tc>
          <w:tcPr>
            <w:tcW w:w="955"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93.5</w:t>
            </w:r>
          </w:p>
        </w:tc>
        <w:tc>
          <w:tcPr>
            <w:tcW w:w="1155"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174.1</w:t>
            </w:r>
          </w:p>
        </w:tc>
        <w:tc>
          <w:tcPr>
            <w:tcW w:w="867"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90.3</w:t>
            </w:r>
          </w:p>
        </w:tc>
        <w:tc>
          <w:tcPr>
            <w:tcW w:w="918"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111.3</w:t>
            </w:r>
          </w:p>
        </w:tc>
        <w:tc>
          <w:tcPr>
            <w:tcW w:w="1161" w:type="dxa"/>
            <w:tcBorders>
              <w:top w:val="nil"/>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201.6</w:t>
            </w:r>
          </w:p>
        </w:tc>
      </w:tr>
      <w:tr w:rsidR="00AB1BB3" w:rsidRPr="00B0248B">
        <w:trPr>
          <w:trHeight w:val="390"/>
        </w:trPr>
        <w:tc>
          <w:tcPr>
            <w:tcW w:w="444" w:type="dxa"/>
            <w:vMerge w:val="restart"/>
            <w:tcBorders>
              <w:top w:val="single" w:sz="4" w:space="0" w:color="auto"/>
              <w:left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r w:rsidRPr="00B0248B">
              <w:rPr>
                <w:rFonts w:ascii="仿宋_GB2312" w:eastAsia="仿宋_GB2312" w:cs="仿宋_GB2312" w:hint="eastAsia"/>
                <w:sz w:val="24"/>
                <w:szCs w:val="24"/>
              </w:rPr>
              <w:t>校</w:t>
            </w:r>
            <w:r>
              <w:rPr>
                <w:rFonts w:ascii="仿宋_GB2312" w:eastAsia="仿宋_GB2312" w:cs="仿宋_GB2312" w:hint="eastAsia"/>
                <w:sz w:val="24"/>
                <w:szCs w:val="24"/>
              </w:rPr>
              <w:t>校</w:t>
            </w:r>
            <w:r w:rsidRPr="00B0248B">
              <w:rPr>
                <w:rFonts w:ascii="仿宋_GB2312" w:eastAsia="仿宋_GB2312" w:cs="仿宋_GB2312" w:hint="eastAsia"/>
                <w:sz w:val="24"/>
                <w:szCs w:val="24"/>
              </w:rPr>
              <w:t>内资助情况</w:t>
            </w:r>
          </w:p>
        </w:tc>
        <w:tc>
          <w:tcPr>
            <w:tcW w:w="1038" w:type="dxa"/>
            <w:vMerge w:val="restart"/>
            <w:tcBorders>
              <w:top w:val="single" w:sz="4" w:space="0" w:color="auto"/>
              <w:left w:val="single" w:sz="4" w:space="0" w:color="auto"/>
              <w:right w:val="single" w:sz="4" w:space="0" w:color="auto"/>
            </w:tcBorders>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孤儿</w:t>
            </w:r>
          </w:p>
        </w:tc>
        <w:tc>
          <w:tcPr>
            <w:tcW w:w="1810"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人次</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8</w:t>
            </w:r>
          </w:p>
        </w:tc>
        <w:tc>
          <w:tcPr>
            <w:tcW w:w="867"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6</w:t>
            </w:r>
          </w:p>
        </w:tc>
        <w:tc>
          <w:tcPr>
            <w:tcW w:w="918"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15</w:t>
            </w:r>
          </w:p>
        </w:tc>
        <w:tc>
          <w:tcPr>
            <w:tcW w:w="1161" w:type="dxa"/>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Times New Roman"/>
                <w:sz w:val="24"/>
                <w:szCs w:val="24"/>
              </w:rPr>
            </w:pPr>
          </w:p>
        </w:tc>
      </w:tr>
      <w:tr w:rsidR="00AB1BB3" w:rsidRPr="00B0248B">
        <w:trPr>
          <w:trHeight w:val="358"/>
        </w:trPr>
        <w:tc>
          <w:tcPr>
            <w:tcW w:w="444" w:type="dxa"/>
            <w:vMerge/>
            <w:tcBorders>
              <w:left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038" w:type="dxa"/>
            <w:vMerge/>
            <w:tcBorders>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810"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资金（万元）</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1.94</w:t>
            </w:r>
          </w:p>
        </w:tc>
        <w:tc>
          <w:tcPr>
            <w:tcW w:w="867"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0.58</w:t>
            </w:r>
          </w:p>
        </w:tc>
        <w:tc>
          <w:tcPr>
            <w:tcW w:w="918"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2.06</w:t>
            </w:r>
          </w:p>
        </w:tc>
        <w:tc>
          <w:tcPr>
            <w:tcW w:w="1161"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仿宋_GB2312"/>
                <w:sz w:val="24"/>
                <w:szCs w:val="24"/>
              </w:rPr>
            </w:pPr>
            <w:r w:rsidRPr="00B0248B">
              <w:rPr>
                <w:rFonts w:ascii="仿宋_GB2312" w:eastAsia="仿宋_GB2312" w:cs="仿宋_GB2312"/>
                <w:sz w:val="24"/>
                <w:szCs w:val="24"/>
              </w:rPr>
              <w:t>2.64</w:t>
            </w:r>
          </w:p>
        </w:tc>
      </w:tr>
      <w:tr w:rsidR="00AB1BB3" w:rsidRPr="00B0248B">
        <w:trPr>
          <w:trHeight w:val="449"/>
        </w:trPr>
        <w:tc>
          <w:tcPr>
            <w:tcW w:w="444" w:type="dxa"/>
            <w:vMerge/>
            <w:tcBorders>
              <w:left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038" w:type="dxa"/>
            <w:vMerge w:val="restart"/>
            <w:tcBorders>
              <w:top w:val="single" w:sz="4" w:space="0" w:color="auto"/>
              <w:left w:val="single" w:sz="4" w:space="0" w:color="auto"/>
              <w:right w:val="single" w:sz="4" w:space="0" w:color="auto"/>
            </w:tcBorders>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校内助学金</w:t>
            </w:r>
          </w:p>
        </w:tc>
        <w:tc>
          <w:tcPr>
            <w:tcW w:w="1810"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人次</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27</w:t>
            </w:r>
          </w:p>
        </w:tc>
        <w:tc>
          <w:tcPr>
            <w:tcW w:w="2946"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28</w:t>
            </w:r>
          </w:p>
        </w:tc>
      </w:tr>
      <w:tr w:rsidR="00AB1BB3" w:rsidRPr="00B0248B">
        <w:trPr>
          <w:trHeight w:val="469"/>
        </w:trPr>
        <w:tc>
          <w:tcPr>
            <w:tcW w:w="444" w:type="dxa"/>
            <w:vMerge/>
            <w:tcBorders>
              <w:left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038" w:type="dxa"/>
            <w:vMerge/>
            <w:tcBorders>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810"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资金（万元）</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2.7</w:t>
            </w:r>
          </w:p>
        </w:tc>
        <w:tc>
          <w:tcPr>
            <w:tcW w:w="2946"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2.8</w:t>
            </w:r>
          </w:p>
        </w:tc>
      </w:tr>
      <w:tr w:rsidR="00AB1BB3" w:rsidRPr="00B0248B">
        <w:trPr>
          <w:trHeight w:val="407"/>
        </w:trPr>
        <w:tc>
          <w:tcPr>
            <w:tcW w:w="444" w:type="dxa"/>
            <w:vMerge/>
            <w:tcBorders>
              <w:left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038" w:type="dxa"/>
            <w:vMerge w:val="restart"/>
            <w:tcBorders>
              <w:top w:val="single" w:sz="4" w:space="0" w:color="auto"/>
              <w:left w:val="single" w:sz="4" w:space="0" w:color="auto"/>
              <w:right w:val="single" w:sz="4" w:space="0" w:color="auto"/>
            </w:tcBorders>
            <w:vAlign w:val="center"/>
          </w:tcPr>
          <w:p w:rsidR="00AB1BB3" w:rsidRPr="00B0248B" w:rsidRDefault="00AB1BB3" w:rsidP="00A27E91">
            <w:pPr>
              <w:rPr>
                <w:rFonts w:ascii="仿宋_GB2312" w:eastAsia="仿宋_GB2312" w:cs="Times New Roman"/>
                <w:sz w:val="24"/>
                <w:szCs w:val="24"/>
              </w:rPr>
            </w:pPr>
            <w:r w:rsidRPr="00B0248B">
              <w:rPr>
                <w:rFonts w:ascii="仿宋_GB2312" w:eastAsia="仿宋_GB2312" w:cs="仿宋_GB2312" w:hint="eastAsia"/>
                <w:sz w:val="24"/>
                <w:szCs w:val="24"/>
              </w:rPr>
              <w:t>校内励志奖学金</w:t>
            </w:r>
          </w:p>
        </w:tc>
        <w:tc>
          <w:tcPr>
            <w:tcW w:w="1810"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人次</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27</w:t>
            </w:r>
          </w:p>
        </w:tc>
        <w:tc>
          <w:tcPr>
            <w:tcW w:w="2946"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30</w:t>
            </w:r>
          </w:p>
        </w:tc>
      </w:tr>
      <w:tr w:rsidR="00AB1BB3" w:rsidRPr="00B0248B">
        <w:trPr>
          <w:trHeight w:val="465"/>
        </w:trPr>
        <w:tc>
          <w:tcPr>
            <w:tcW w:w="444" w:type="dxa"/>
            <w:vMerge/>
            <w:tcBorders>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038" w:type="dxa"/>
            <w:vMerge/>
            <w:tcBorders>
              <w:left w:val="single" w:sz="4" w:space="0" w:color="auto"/>
              <w:bottom w:val="single" w:sz="4" w:space="0" w:color="auto"/>
              <w:right w:val="single" w:sz="4" w:space="0" w:color="auto"/>
            </w:tcBorders>
            <w:vAlign w:val="center"/>
          </w:tcPr>
          <w:p w:rsidR="00AB1BB3" w:rsidRPr="00B0248B" w:rsidRDefault="00AB1BB3" w:rsidP="00291E92">
            <w:pPr>
              <w:ind w:firstLineChars="200" w:firstLine="480"/>
              <w:rPr>
                <w:rFonts w:ascii="仿宋_GB2312" w:eastAsia="仿宋_GB2312" w:cs="Times New Roman"/>
                <w:sz w:val="24"/>
                <w:szCs w:val="24"/>
              </w:rPr>
            </w:pPr>
          </w:p>
        </w:tc>
        <w:tc>
          <w:tcPr>
            <w:tcW w:w="1810" w:type="dxa"/>
            <w:tcBorders>
              <w:top w:val="single" w:sz="4" w:space="0" w:color="auto"/>
              <w:left w:val="nil"/>
              <w:bottom w:val="single" w:sz="4" w:space="0" w:color="auto"/>
              <w:right w:val="single" w:sz="4" w:space="0" w:color="auto"/>
            </w:tcBorders>
            <w:noWrap/>
            <w:vAlign w:val="center"/>
          </w:tcPr>
          <w:p w:rsidR="00AB1BB3" w:rsidRPr="00B0248B" w:rsidRDefault="00AB1BB3" w:rsidP="000E1B2E">
            <w:pPr>
              <w:rPr>
                <w:rFonts w:ascii="仿宋_GB2312" w:eastAsia="仿宋_GB2312" w:cs="Times New Roman"/>
                <w:sz w:val="24"/>
                <w:szCs w:val="24"/>
              </w:rPr>
            </w:pPr>
            <w:r w:rsidRPr="00B0248B">
              <w:rPr>
                <w:rFonts w:ascii="仿宋_GB2312" w:eastAsia="仿宋_GB2312" w:cs="仿宋_GB2312" w:hint="eastAsia"/>
                <w:sz w:val="24"/>
                <w:szCs w:val="24"/>
              </w:rPr>
              <w:t>资金（万元）</w:t>
            </w:r>
          </w:p>
        </w:tc>
        <w:tc>
          <w:tcPr>
            <w:tcW w:w="3071"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2.7</w:t>
            </w:r>
          </w:p>
        </w:tc>
        <w:tc>
          <w:tcPr>
            <w:tcW w:w="2946" w:type="dxa"/>
            <w:gridSpan w:val="3"/>
            <w:tcBorders>
              <w:top w:val="single" w:sz="4" w:space="0" w:color="auto"/>
              <w:left w:val="nil"/>
              <w:bottom w:val="single" w:sz="4" w:space="0" w:color="auto"/>
              <w:right w:val="single" w:sz="4" w:space="0" w:color="auto"/>
            </w:tcBorders>
            <w:noWrap/>
            <w:vAlign w:val="center"/>
          </w:tcPr>
          <w:p w:rsidR="00AB1BB3" w:rsidRPr="00B0248B" w:rsidRDefault="00AB1BB3" w:rsidP="00291E92">
            <w:pPr>
              <w:ind w:firstLineChars="200" w:firstLine="480"/>
              <w:rPr>
                <w:rFonts w:ascii="仿宋_GB2312" w:eastAsia="仿宋_GB2312" w:cs="仿宋_GB2312"/>
                <w:sz w:val="24"/>
                <w:szCs w:val="24"/>
              </w:rPr>
            </w:pPr>
            <w:r w:rsidRPr="00B0248B">
              <w:rPr>
                <w:rFonts w:ascii="仿宋_GB2312" w:eastAsia="仿宋_GB2312" w:cs="仿宋_GB2312"/>
                <w:sz w:val="24"/>
                <w:szCs w:val="24"/>
              </w:rPr>
              <w:t>3.8</w:t>
            </w:r>
          </w:p>
        </w:tc>
      </w:tr>
    </w:tbl>
    <w:p w:rsidR="00AB1BB3" w:rsidRPr="00CC117E" w:rsidRDefault="00AB1BB3" w:rsidP="00291E92">
      <w:pPr>
        <w:ind w:firstLineChars="200" w:firstLine="640"/>
        <w:rPr>
          <w:rFonts w:ascii="仿宋_GB2312" w:eastAsia="仿宋_GB2312" w:cs="Times New Roman"/>
          <w:sz w:val="32"/>
          <w:szCs w:val="32"/>
        </w:rPr>
      </w:pPr>
    </w:p>
    <w:p w:rsidR="00AB1BB3" w:rsidRPr="00CC117E" w:rsidRDefault="00AB1BB3" w:rsidP="000E1B2E">
      <w:pPr>
        <w:rPr>
          <w:rFonts w:ascii="仿宋_GB2312" w:eastAsia="仿宋_GB2312" w:cs="Times New Roman"/>
          <w:sz w:val="32"/>
          <w:szCs w:val="32"/>
        </w:rPr>
      </w:pPr>
      <w:r w:rsidRPr="002D76DA">
        <w:rPr>
          <w:rFonts w:ascii="仿宋_GB2312" w:eastAsia="仿宋_GB2312" w:cs="Times New Roman"/>
          <w:noProof/>
          <w:sz w:val="32"/>
          <w:szCs w:val="32"/>
        </w:rPr>
        <w:pict>
          <v:shape id="图片 7" o:spid="_x0000_i1025" type="#_x0000_t75" style="width:458.25pt;height:300.75pt;visibility:visible">
            <v:imagedata r:id="rId13" o:title=""/>
          </v:shape>
        </w:pict>
      </w:r>
    </w:p>
    <w:p w:rsidR="00AB1BB3" w:rsidRDefault="00AB1BB3" w:rsidP="00544BF3">
      <w:pPr>
        <w:ind w:firstLineChars="200" w:firstLine="560"/>
        <w:rPr>
          <w:rFonts w:ascii="仿宋_GB2312" w:eastAsia="仿宋_GB2312" w:cs="仿宋_GB2312"/>
          <w:sz w:val="28"/>
          <w:szCs w:val="28"/>
        </w:rPr>
      </w:pPr>
      <w:r w:rsidRPr="00B270B3">
        <w:rPr>
          <w:rFonts w:ascii="仿宋_GB2312" w:eastAsia="仿宋_GB2312" w:cs="仿宋_GB2312"/>
          <w:sz w:val="28"/>
          <w:szCs w:val="28"/>
        </w:rPr>
        <w:t>2.4</w:t>
      </w:r>
      <w:r w:rsidRPr="00B270B3">
        <w:rPr>
          <w:rFonts w:ascii="仿宋_GB2312" w:eastAsia="仿宋_GB2312" w:cs="仿宋_GB2312" w:hint="eastAsia"/>
          <w:sz w:val="28"/>
          <w:szCs w:val="28"/>
        </w:rPr>
        <w:t>就业质量：学校主动适应</w:t>
      </w:r>
      <w:r>
        <w:rPr>
          <w:rFonts w:ascii="仿宋_GB2312" w:eastAsia="仿宋_GB2312" w:cs="仿宋_GB2312" w:hint="eastAsia"/>
          <w:sz w:val="28"/>
          <w:szCs w:val="28"/>
        </w:rPr>
        <w:t>医疗卫生</w:t>
      </w:r>
      <w:r w:rsidRPr="00B270B3">
        <w:rPr>
          <w:rFonts w:ascii="仿宋_GB2312" w:eastAsia="仿宋_GB2312" w:cs="仿宋_GB2312" w:hint="eastAsia"/>
          <w:sz w:val="28"/>
          <w:szCs w:val="28"/>
        </w:rPr>
        <w:t>市场需求，</w:t>
      </w:r>
      <w:r>
        <w:rPr>
          <w:rFonts w:ascii="仿宋_GB2312" w:eastAsia="仿宋_GB2312" w:cs="仿宋_GB2312" w:hint="eastAsia"/>
          <w:sz w:val="28"/>
          <w:szCs w:val="28"/>
        </w:rPr>
        <w:t>加强学生就业指导，</w:t>
      </w:r>
      <w:r w:rsidRPr="00B270B3">
        <w:rPr>
          <w:rFonts w:ascii="仿宋_GB2312" w:eastAsia="仿宋_GB2312" w:cs="仿宋_GB2312" w:hint="eastAsia"/>
          <w:sz w:val="28"/>
          <w:szCs w:val="28"/>
        </w:rPr>
        <w:t>开设了就业指导课，加大就业教育，通过实行毕业实习与就业相结合，加强</w:t>
      </w:r>
      <w:r>
        <w:rPr>
          <w:rFonts w:ascii="仿宋_GB2312" w:eastAsia="仿宋_GB2312" w:cs="仿宋_GB2312" w:hint="eastAsia"/>
          <w:sz w:val="28"/>
          <w:szCs w:val="28"/>
        </w:rPr>
        <w:t>医疗卫生</w:t>
      </w:r>
      <w:r w:rsidRPr="00B270B3">
        <w:rPr>
          <w:rFonts w:ascii="仿宋_GB2312" w:eastAsia="仿宋_GB2312" w:cs="仿宋_GB2312" w:hint="eastAsia"/>
          <w:sz w:val="28"/>
          <w:szCs w:val="28"/>
        </w:rPr>
        <w:t>行业人才需求信息对接，主动与各地人才交流中心</w:t>
      </w:r>
      <w:r>
        <w:rPr>
          <w:rFonts w:ascii="仿宋_GB2312" w:eastAsia="仿宋_GB2312" w:cs="仿宋_GB2312" w:hint="eastAsia"/>
          <w:sz w:val="28"/>
          <w:szCs w:val="28"/>
        </w:rPr>
        <w:t>、医疗卫生部门建立联系，每年到校外实训基地及医院</w:t>
      </w:r>
      <w:r w:rsidRPr="00B270B3">
        <w:rPr>
          <w:rFonts w:ascii="仿宋_GB2312" w:eastAsia="仿宋_GB2312" w:cs="仿宋_GB2312" w:hint="eastAsia"/>
          <w:sz w:val="28"/>
          <w:szCs w:val="28"/>
        </w:rPr>
        <w:t>了解毕业生质量情况，积极推荐毕业生就业。鼓励学生自主就业和继续深造，拓宽就业渠道。</w:t>
      </w:r>
      <w:r>
        <w:rPr>
          <w:rFonts w:ascii="仿宋_GB2312" w:eastAsia="仿宋_GB2312" w:cs="仿宋_GB2312" w:hint="eastAsia"/>
          <w:sz w:val="28"/>
          <w:szCs w:val="28"/>
        </w:rPr>
        <w:t>并</w:t>
      </w:r>
      <w:r w:rsidRPr="00B270B3">
        <w:rPr>
          <w:rFonts w:ascii="仿宋_GB2312" w:eastAsia="仿宋_GB2312" w:cs="仿宋_GB2312" w:hint="eastAsia"/>
          <w:sz w:val="28"/>
          <w:szCs w:val="28"/>
        </w:rPr>
        <w:t>在学校开展模拟招聘会，经过就业能力培养和培训后，学生就业稳业能力明显提升，用人单位满意度明显提高。</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173"/>
        <w:gridCol w:w="4199"/>
      </w:tblGrid>
      <w:tr w:rsidR="00AB1BB3" w:rsidRPr="00CC117E">
        <w:trPr>
          <w:trHeight w:val="301"/>
        </w:trPr>
        <w:tc>
          <w:tcPr>
            <w:tcW w:w="4173"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Times New Roman"/>
                <w:sz w:val="28"/>
                <w:szCs w:val="28"/>
              </w:rPr>
            </w:pPr>
            <w:r w:rsidRPr="00CC117E">
              <w:rPr>
                <w:rFonts w:eastAsia="仿宋_GB2312" w:cs="Times New Roman"/>
                <w:sz w:val="28"/>
                <w:szCs w:val="28"/>
              </w:rPr>
              <w:t> </w:t>
            </w:r>
            <w:r w:rsidRPr="00CC117E">
              <w:rPr>
                <w:rFonts w:ascii="仿宋_GB2312" w:eastAsia="仿宋_GB2312" w:cs="仿宋_GB2312" w:hint="eastAsia"/>
                <w:sz w:val="28"/>
                <w:szCs w:val="28"/>
              </w:rPr>
              <w:t>项目</w:t>
            </w:r>
          </w:p>
        </w:tc>
        <w:tc>
          <w:tcPr>
            <w:tcW w:w="4199"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Times New Roman"/>
                <w:sz w:val="28"/>
                <w:szCs w:val="28"/>
              </w:rPr>
            </w:pPr>
            <w:r w:rsidRPr="00CC117E">
              <w:rPr>
                <w:rFonts w:ascii="仿宋_GB2312" w:eastAsia="仿宋_GB2312" w:cs="仿宋_GB2312"/>
                <w:sz w:val="28"/>
                <w:szCs w:val="28"/>
              </w:rPr>
              <w:t>2015-2016</w:t>
            </w:r>
            <w:r w:rsidRPr="00CC117E">
              <w:rPr>
                <w:rFonts w:ascii="仿宋_GB2312" w:eastAsia="仿宋_GB2312" w:cs="仿宋_GB2312" w:hint="eastAsia"/>
                <w:sz w:val="28"/>
                <w:szCs w:val="28"/>
              </w:rPr>
              <w:t>学年度</w:t>
            </w:r>
          </w:p>
        </w:tc>
      </w:tr>
      <w:tr w:rsidR="00AB1BB3" w:rsidRPr="00CC117E">
        <w:trPr>
          <w:trHeight w:val="249"/>
        </w:trPr>
        <w:tc>
          <w:tcPr>
            <w:tcW w:w="4173"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Times New Roman"/>
                <w:sz w:val="28"/>
                <w:szCs w:val="28"/>
              </w:rPr>
            </w:pPr>
            <w:r w:rsidRPr="00CC117E">
              <w:rPr>
                <w:rFonts w:ascii="仿宋_GB2312" w:eastAsia="仿宋_GB2312" w:cs="仿宋_GB2312" w:hint="eastAsia"/>
                <w:sz w:val="28"/>
                <w:szCs w:val="28"/>
              </w:rPr>
              <w:t>学生就业率</w:t>
            </w:r>
          </w:p>
        </w:tc>
        <w:tc>
          <w:tcPr>
            <w:tcW w:w="4199"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仿宋_GB2312"/>
                <w:sz w:val="28"/>
                <w:szCs w:val="28"/>
              </w:rPr>
            </w:pPr>
            <w:r>
              <w:rPr>
                <w:rFonts w:ascii="仿宋_GB2312" w:eastAsia="仿宋_GB2312" w:cs="仿宋_GB2312"/>
                <w:sz w:val="28"/>
                <w:szCs w:val="28"/>
              </w:rPr>
              <w:t>90.6</w:t>
            </w:r>
            <w:r w:rsidRPr="00CC117E">
              <w:rPr>
                <w:rFonts w:ascii="仿宋_GB2312" w:eastAsia="仿宋_GB2312" w:cs="仿宋_GB2312"/>
                <w:sz w:val="28"/>
                <w:szCs w:val="28"/>
              </w:rPr>
              <w:t>%</w:t>
            </w:r>
          </w:p>
        </w:tc>
      </w:tr>
      <w:tr w:rsidR="00AB1BB3" w:rsidRPr="00CC117E">
        <w:trPr>
          <w:trHeight w:val="352"/>
        </w:trPr>
        <w:tc>
          <w:tcPr>
            <w:tcW w:w="4173"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Times New Roman"/>
                <w:sz w:val="28"/>
                <w:szCs w:val="28"/>
              </w:rPr>
            </w:pPr>
            <w:r w:rsidRPr="00CC117E">
              <w:rPr>
                <w:rFonts w:ascii="仿宋_GB2312" w:eastAsia="仿宋_GB2312" w:cs="仿宋_GB2312" w:hint="eastAsia"/>
                <w:sz w:val="28"/>
                <w:szCs w:val="28"/>
              </w:rPr>
              <w:t>学生对口就业率</w:t>
            </w:r>
          </w:p>
        </w:tc>
        <w:tc>
          <w:tcPr>
            <w:tcW w:w="4199"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仿宋_GB2312"/>
                <w:sz w:val="28"/>
                <w:szCs w:val="28"/>
              </w:rPr>
            </w:pPr>
            <w:r>
              <w:rPr>
                <w:rFonts w:ascii="仿宋_GB2312" w:eastAsia="仿宋_GB2312" w:cs="仿宋_GB2312"/>
                <w:sz w:val="28"/>
                <w:szCs w:val="28"/>
              </w:rPr>
              <w:t>72</w:t>
            </w:r>
            <w:r w:rsidRPr="00CC117E">
              <w:rPr>
                <w:rFonts w:ascii="仿宋_GB2312" w:eastAsia="仿宋_GB2312" w:cs="仿宋_GB2312"/>
                <w:sz w:val="28"/>
                <w:szCs w:val="28"/>
              </w:rPr>
              <w:t>%</w:t>
            </w:r>
          </w:p>
        </w:tc>
      </w:tr>
      <w:tr w:rsidR="00AB1BB3" w:rsidRPr="00CC117E">
        <w:trPr>
          <w:trHeight w:val="287"/>
        </w:trPr>
        <w:tc>
          <w:tcPr>
            <w:tcW w:w="4173" w:type="dxa"/>
            <w:tcMar>
              <w:top w:w="0" w:type="dxa"/>
              <w:left w:w="108" w:type="dxa"/>
              <w:bottom w:w="0" w:type="dxa"/>
              <w:right w:w="108" w:type="dxa"/>
            </w:tcMar>
            <w:vAlign w:val="center"/>
          </w:tcPr>
          <w:p w:rsidR="00AB1BB3" w:rsidRPr="00CC117E" w:rsidRDefault="00AB1BB3" w:rsidP="00291E92">
            <w:pPr>
              <w:ind w:firstLineChars="200" w:firstLine="560"/>
              <w:rPr>
                <w:rFonts w:ascii="仿宋_GB2312" w:eastAsia="仿宋_GB2312" w:cs="Times New Roman"/>
                <w:sz w:val="28"/>
                <w:szCs w:val="28"/>
              </w:rPr>
            </w:pPr>
            <w:r w:rsidRPr="00CC117E">
              <w:rPr>
                <w:rFonts w:ascii="仿宋_GB2312" w:eastAsia="仿宋_GB2312" w:cs="仿宋_GB2312" w:hint="eastAsia"/>
                <w:sz w:val="28"/>
                <w:szCs w:val="28"/>
              </w:rPr>
              <w:t>初次就业月收入（元</w:t>
            </w:r>
            <w:r w:rsidRPr="00CC117E">
              <w:rPr>
                <w:rFonts w:ascii="仿宋_GB2312" w:eastAsia="仿宋_GB2312" w:cs="仿宋_GB2312"/>
                <w:sz w:val="28"/>
                <w:szCs w:val="28"/>
              </w:rPr>
              <w:t>/</w:t>
            </w:r>
            <w:r w:rsidRPr="00CC117E">
              <w:rPr>
                <w:rFonts w:ascii="仿宋_GB2312" w:eastAsia="仿宋_GB2312" w:cs="仿宋_GB2312" w:hint="eastAsia"/>
                <w:sz w:val="28"/>
                <w:szCs w:val="28"/>
              </w:rPr>
              <w:t>月）</w:t>
            </w:r>
          </w:p>
        </w:tc>
        <w:tc>
          <w:tcPr>
            <w:tcW w:w="4199" w:type="dxa"/>
            <w:tcMar>
              <w:top w:w="0" w:type="dxa"/>
              <w:left w:w="108" w:type="dxa"/>
              <w:bottom w:w="0" w:type="dxa"/>
              <w:right w:w="108" w:type="dxa"/>
            </w:tcMar>
            <w:vAlign w:val="center"/>
          </w:tcPr>
          <w:p w:rsidR="00AB1BB3" w:rsidRPr="00CC117E" w:rsidRDefault="00AB1BB3" w:rsidP="003762BB">
            <w:pPr>
              <w:ind w:firstLineChars="200" w:firstLine="560"/>
              <w:rPr>
                <w:rFonts w:ascii="仿宋_GB2312" w:eastAsia="仿宋_GB2312" w:cs="Times New Roman"/>
                <w:sz w:val="28"/>
                <w:szCs w:val="28"/>
              </w:rPr>
            </w:pPr>
            <w:r w:rsidRPr="003762BB">
              <w:rPr>
                <w:rFonts w:ascii="仿宋_GB2312" w:eastAsia="仿宋_GB2312" w:cs="仿宋_GB2312" w:hint="eastAsia"/>
                <w:sz w:val="28"/>
                <w:szCs w:val="28"/>
              </w:rPr>
              <w:t>平均薪酬</w:t>
            </w:r>
            <w:r w:rsidRPr="003762BB">
              <w:rPr>
                <w:rFonts w:ascii="仿宋_GB2312" w:eastAsia="仿宋_GB2312" w:cs="仿宋_GB2312"/>
                <w:sz w:val="28"/>
                <w:szCs w:val="28"/>
              </w:rPr>
              <w:t>2686</w:t>
            </w:r>
            <w:r w:rsidRPr="003762BB">
              <w:rPr>
                <w:rFonts w:ascii="仿宋_GB2312" w:eastAsia="仿宋_GB2312" w:cs="仿宋_GB2312" w:hint="eastAsia"/>
                <w:sz w:val="28"/>
                <w:szCs w:val="28"/>
              </w:rPr>
              <w:t>元</w:t>
            </w:r>
            <w:r w:rsidRPr="003762BB">
              <w:rPr>
                <w:rFonts w:ascii="仿宋_GB2312" w:eastAsia="仿宋_GB2312" w:cs="仿宋_GB2312"/>
                <w:sz w:val="28"/>
                <w:szCs w:val="28"/>
              </w:rPr>
              <w:t>/</w:t>
            </w:r>
            <w:r w:rsidRPr="003762BB">
              <w:rPr>
                <w:rFonts w:ascii="仿宋_GB2312" w:eastAsia="仿宋_GB2312" w:cs="仿宋_GB2312" w:hint="eastAsia"/>
                <w:sz w:val="28"/>
                <w:szCs w:val="28"/>
              </w:rPr>
              <w:t>月</w:t>
            </w:r>
          </w:p>
        </w:tc>
      </w:tr>
    </w:tbl>
    <w:p w:rsidR="00AB1BB3" w:rsidRPr="00544BF3" w:rsidRDefault="00AB1BB3" w:rsidP="00544BF3">
      <w:pPr>
        <w:ind w:firstLineChars="200" w:firstLine="560"/>
        <w:rPr>
          <w:rFonts w:ascii="仿宋_GB2312" w:eastAsia="仿宋_GB2312" w:cs="仿宋_GB2312"/>
          <w:sz w:val="28"/>
          <w:szCs w:val="28"/>
        </w:rPr>
      </w:pPr>
      <w:r w:rsidRPr="00544BF3">
        <w:rPr>
          <w:rFonts w:ascii="仿宋_GB2312" w:eastAsia="仿宋_GB2312" w:cs="仿宋_GB2312"/>
          <w:sz w:val="28"/>
          <w:szCs w:val="28"/>
        </w:rPr>
        <w:t xml:space="preserve">2.5 </w:t>
      </w:r>
      <w:r w:rsidRPr="00544BF3">
        <w:rPr>
          <w:rFonts w:ascii="仿宋_GB2312" w:eastAsia="仿宋_GB2312" w:cs="仿宋_GB2312" w:hint="eastAsia"/>
          <w:sz w:val="28"/>
          <w:szCs w:val="28"/>
        </w:rPr>
        <w:t>职业发展。学校主动适应社会需求与市场竞争，树立“以服务为宗旨，以就业为导向，以学生为中心”的观念，着力提升学生的学习能力、岗位适应能力、岗位迁移能力、创新创业能力。学生经过通过</w:t>
      </w:r>
      <w:r w:rsidRPr="00544BF3">
        <w:rPr>
          <w:rFonts w:ascii="仿宋_GB2312" w:eastAsia="仿宋_GB2312" w:cs="仿宋_GB2312"/>
          <w:sz w:val="28"/>
          <w:szCs w:val="28"/>
        </w:rPr>
        <w:t>2</w:t>
      </w:r>
      <w:r w:rsidRPr="00544BF3">
        <w:rPr>
          <w:rFonts w:ascii="仿宋_GB2312" w:eastAsia="仿宋_GB2312" w:cs="仿宋_GB2312" w:hint="eastAsia"/>
          <w:sz w:val="28"/>
          <w:szCs w:val="28"/>
        </w:rPr>
        <w:t>年在校的理论学习，</w:t>
      </w:r>
      <w:r w:rsidRPr="00544BF3">
        <w:rPr>
          <w:rFonts w:ascii="仿宋_GB2312" w:eastAsia="仿宋_GB2312" w:cs="仿宋_GB2312"/>
          <w:sz w:val="28"/>
          <w:szCs w:val="28"/>
        </w:rPr>
        <w:t>2</w:t>
      </w:r>
      <w:r w:rsidRPr="00544BF3">
        <w:rPr>
          <w:rFonts w:ascii="仿宋_GB2312" w:eastAsia="仿宋_GB2312" w:cs="仿宋_GB2312" w:hint="eastAsia"/>
          <w:sz w:val="28"/>
          <w:szCs w:val="28"/>
        </w:rPr>
        <w:t>周阶段见习，</w:t>
      </w:r>
      <w:r>
        <w:rPr>
          <w:rFonts w:ascii="仿宋_GB2312" w:eastAsia="仿宋_GB2312" w:cs="仿宋_GB2312"/>
          <w:sz w:val="28"/>
          <w:szCs w:val="28"/>
        </w:rPr>
        <w:t>10</w:t>
      </w:r>
      <w:r>
        <w:rPr>
          <w:rFonts w:ascii="仿宋_GB2312" w:eastAsia="仿宋_GB2312" w:cs="仿宋_GB2312" w:hint="eastAsia"/>
          <w:sz w:val="28"/>
          <w:szCs w:val="28"/>
        </w:rPr>
        <w:t>个月跟岗实习，学生</w:t>
      </w:r>
      <w:r w:rsidRPr="00544BF3">
        <w:rPr>
          <w:rFonts w:ascii="仿宋_GB2312" w:eastAsia="仿宋_GB2312" w:cs="仿宋_GB2312" w:hint="eastAsia"/>
          <w:sz w:val="28"/>
          <w:szCs w:val="28"/>
        </w:rPr>
        <w:t>在临床实践中获得感性认识，</w:t>
      </w:r>
      <w:r>
        <w:rPr>
          <w:rFonts w:ascii="仿宋_GB2312" w:eastAsia="仿宋_GB2312" w:cs="仿宋_GB2312" w:hint="eastAsia"/>
          <w:sz w:val="28"/>
          <w:szCs w:val="28"/>
        </w:rPr>
        <w:t>熟悉医院工作环境和工作流程，</w:t>
      </w:r>
      <w:r w:rsidRPr="00544BF3">
        <w:rPr>
          <w:rFonts w:ascii="仿宋_GB2312" w:eastAsia="仿宋_GB2312" w:cs="仿宋_GB2312" w:hint="eastAsia"/>
          <w:sz w:val="28"/>
          <w:szCs w:val="28"/>
        </w:rPr>
        <w:t>实现了“教、学、做”一体，在真实的环境中，在救死扶伤的实践中，在学中做、做中学，得到职业熏陶和能力训练。学校为学生提供一流水平的学习平台，致力于培养专业知识突出、实践能力丰富、职业素养优良、语言能力过硬，具有现代化医疗理念的人才，要求较系统地掌握医护专业必需的基本理论知识和专业技能</w:t>
      </w:r>
      <w:r w:rsidRPr="00544BF3">
        <w:rPr>
          <w:rFonts w:ascii="仿宋_GB2312" w:eastAsia="仿宋_GB2312" w:cs="仿宋_GB2312"/>
          <w:sz w:val="28"/>
          <w:szCs w:val="28"/>
        </w:rPr>
        <w:t>,</w:t>
      </w:r>
      <w:r w:rsidRPr="00544BF3">
        <w:rPr>
          <w:rFonts w:ascii="仿宋_GB2312" w:eastAsia="仿宋_GB2312" w:cs="仿宋_GB2312" w:hint="eastAsia"/>
          <w:sz w:val="28"/>
          <w:szCs w:val="28"/>
        </w:rPr>
        <w:t>具有良好的职业道德、人文素养、实践能力和创新精神</w:t>
      </w:r>
      <w:r w:rsidRPr="00544BF3">
        <w:rPr>
          <w:rFonts w:ascii="仿宋_GB2312" w:eastAsia="仿宋_GB2312" w:cs="仿宋_GB2312"/>
          <w:sz w:val="28"/>
          <w:szCs w:val="28"/>
        </w:rPr>
        <w:t>,</w:t>
      </w:r>
      <w:r w:rsidRPr="00544BF3">
        <w:rPr>
          <w:rFonts w:ascii="仿宋_GB2312" w:eastAsia="仿宋_GB2312" w:cs="仿宋_GB2312" w:hint="eastAsia"/>
          <w:sz w:val="28"/>
          <w:szCs w:val="28"/>
        </w:rPr>
        <w:t>毕业后能在各级医疗、预防、保健机构从事临床护理、社区护理和健康保健等护理工作的高素质技能型专门人才。突出学生职业技能、实践能力和创新精神、创造了教好、学好、服务</w:t>
      </w:r>
      <w:r>
        <w:rPr>
          <w:rFonts w:ascii="仿宋_GB2312" w:eastAsia="仿宋_GB2312" w:cs="仿宋_GB2312" w:hint="eastAsia"/>
          <w:sz w:val="28"/>
          <w:szCs w:val="28"/>
        </w:rPr>
        <w:t>好的育人环境条件，努力把学生培养成会创业、能创造、敢创新的实用型</w:t>
      </w:r>
      <w:r w:rsidRPr="00544BF3">
        <w:rPr>
          <w:rFonts w:ascii="仿宋_GB2312" w:eastAsia="仿宋_GB2312" w:cs="仿宋_GB2312" w:hint="eastAsia"/>
          <w:sz w:val="28"/>
          <w:szCs w:val="28"/>
        </w:rPr>
        <w:t>人才。</w:t>
      </w:r>
    </w:p>
    <w:p w:rsidR="00AB1BB3" w:rsidRPr="00544BF3" w:rsidRDefault="00AB1BB3" w:rsidP="008120E5">
      <w:pPr>
        <w:rPr>
          <w:rFonts w:ascii="黑体" w:eastAsia="黑体" w:cs="Times New Roman"/>
          <w:sz w:val="28"/>
          <w:szCs w:val="28"/>
        </w:rPr>
      </w:pPr>
      <w:r w:rsidRPr="00544BF3">
        <w:rPr>
          <w:rFonts w:ascii="黑体" w:eastAsia="黑体" w:cs="黑体"/>
          <w:sz w:val="28"/>
          <w:szCs w:val="28"/>
        </w:rPr>
        <w:t>3.</w:t>
      </w:r>
      <w:r w:rsidRPr="00544BF3">
        <w:rPr>
          <w:rFonts w:ascii="黑体" w:eastAsia="黑体" w:cs="黑体" w:hint="eastAsia"/>
          <w:sz w:val="28"/>
          <w:szCs w:val="28"/>
        </w:rPr>
        <w:t>质量保障措施：</w:t>
      </w:r>
    </w:p>
    <w:p w:rsidR="00AB1BB3" w:rsidRPr="0085377E" w:rsidRDefault="00AB1BB3" w:rsidP="00C07297">
      <w:pPr>
        <w:ind w:firstLineChars="200" w:firstLine="560"/>
        <w:rPr>
          <w:rFonts w:ascii="仿宋_GB2312" w:eastAsia="仿宋_GB2312" w:cs="仿宋_GB2312"/>
          <w:sz w:val="28"/>
          <w:szCs w:val="28"/>
        </w:rPr>
      </w:pPr>
      <w:r w:rsidRPr="00544BF3">
        <w:rPr>
          <w:rFonts w:ascii="仿宋_GB2312" w:eastAsia="仿宋_GB2312" w:cs="仿宋_GB2312"/>
          <w:sz w:val="28"/>
          <w:szCs w:val="28"/>
        </w:rPr>
        <w:t>3.1</w:t>
      </w:r>
      <w:r w:rsidRPr="00544BF3">
        <w:rPr>
          <w:rFonts w:ascii="仿宋_GB2312" w:eastAsia="仿宋_GB2312" w:cs="仿宋_GB2312" w:hint="eastAsia"/>
          <w:sz w:val="28"/>
          <w:szCs w:val="28"/>
        </w:rPr>
        <w:t>专业动态调整：学校围绕“以服务为宗旨，以需求为导向”这一目标，以“学知识、强技能、会做人”为教育理念，通过对就业市场调研，走访历届毕业生，结合我校实际，对专业进行动态调整</w:t>
      </w:r>
      <w:r>
        <w:rPr>
          <w:rFonts w:ascii="仿宋_GB2312" w:eastAsia="仿宋_GB2312" w:cs="仿宋_GB2312" w:hint="eastAsia"/>
          <w:sz w:val="28"/>
          <w:szCs w:val="28"/>
        </w:rPr>
        <w:t>，</w:t>
      </w:r>
      <w:r w:rsidRPr="00544BF3">
        <w:rPr>
          <w:rFonts w:ascii="仿宋_GB2312" w:eastAsia="仿宋_GB2312" w:cs="仿宋_GB2312" w:hint="eastAsia"/>
          <w:sz w:val="28"/>
          <w:szCs w:val="28"/>
        </w:rPr>
        <w:t>促进专业与产业、企业、岗位对接，专业课程内容与职业标准对接，教学过程与生产过程对接。</w:t>
      </w:r>
      <w:r>
        <w:rPr>
          <w:rFonts w:ascii="仿宋_GB2312" w:eastAsia="仿宋_GB2312" w:cs="仿宋_GB2312" w:hint="eastAsia"/>
          <w:sz w:val="28"/>
          <w:szCs w:val="28"/>
        </w:rPr>
        <w:t>为了适应人口老龄化加剧的背景下我国养老护理人才严重短缺现状，</w:t>
      </w:r>
      <w:r>
        <w:rPr>
          <w:rFonts w:ascii="仿宋_GB2312" w:eastAsia="仿宋_GB2312" w:cs="仿宋_GB2312"/>
          <w:sz w:val="28"/>
          <w:szCs w:val="28"/>
        </w:rPr>
        <w:t>2015</w:t>
      </w:r>
      <w:r>
        <w:rPr>
          <w:rFonts w:ascii="仿宋_GB2312" w:eastAsia="仿宋_GB2312" w:cs="仿宋_GB2312" w:hint="eastAsia"/>
          <w:sz w:val="28"/>
          <w:szCs w:val="28"/>
        </w:rPr>
        <w:t>年我</w:t>
      </w:r>
      <w:r w:rsidRPr="00544BF3">
        <w:rPr>
          <w:rFonts w:ascii="仿宋_GB2312" w:eastAsia="仿宋_GB2312" w:cs="仿宋_GB2312" w:hint="eastAsia"/>
          <w:sz w:val="28"/>
          <w:szCs w:val="28"/>
        </w:rPr>
        <w:t>新设</w:t>
      </w:r>
      <w:r>
        <w:rPr>
          <w:rFonts w:ascii="仿宋_GB2312" w:eastAsia="仿宋_GB2312" w:cs="仿宋_GB2312" w:hint="eastAsia"/>
          <w:sz w:val="28"/>
          <w:szCs w:val="28"/>
        </w:rPr>
        <w:t>老年护理方向。</w:t>
      </w:r>
      <w:r>
        <w:rPr>
          <w:rFonts w:ascii="仿宋_GB2312" w:eastAsia="仿宋_GB2312" w:cs="仿宋_GB2312"/>
          <w:sz w:val="28"/>
          <w:szCs w:val="28"/>
        </w:rPr>
        <w:t>2016</w:t>
      </w:r>
      <w:r>
        <w:rPr>
          <w:rFonts w:ascii="仿宋_GB2312" w:eastAsia="仿宋_GB2312" w:cs="仿宋_GB2312" w:hint="eastAsia"/>
          <w:sz w:val="28"/>
          <w:szCs w:val="28"/>
        </w:rPr>
        <w:t>年我校新增加了</w:t>
      </w:r>
      <w:r w:rsidRPr="00544BF3">
        <w:rPr>
          <w:rFonts w:ascii="仿宋_GB2312" w:eastAsia="仿宋_GB2312" w:cs="仿宋_GB2312" w:hint="eastAsia"/>
          <w:sz w:val="28"/>
          <w:szCs w:val="28"/>
        </w:rPr>
        <w:t>五年制高职（</w:t>
      </w:r>
      <w:r>
        <w:rPr>
          <w:rFonts w:ascii="仿宋_GB2312" w:eastAsia="仿宋_GB2312" w:cs="仿宋_GB2312"/>
          <w:sz w:val="28"/>
          <w:szCs w:val="28"/>
        </w:rPr>
        <w:t>3+2</w:t>
      </w:r>
      <w:r w:rsidRPr="00544BF3">
        <w:rPr>
          <w:rFonts w:ascii="仿宋_GB2312" w:eastAsia="仿宋_GB2312" w:cs="仿宋_GB2312" w:hint="eastAsia"/>
          <w:sz w:val="28"/>
          <w:szCs w:val="28"/>
        </w:rPr>
        <w:t>）助产、药学专业。</w:t>
      </w:r>
      <w:r>
        <w:rPr>
          <w:rFonts w:ascii="仿宋_GB2312" w:eastAsia="仿宋_GB2312" w:cs="仿宋_GB2312" w:hint="eastAsia"/>
          <w:sz w:val="28"/>
          <w:szCs w:val="28"/>
        </w:rPr>
        <w:t>随着社会对康复治疗技术人才需求的迅速增加，</w:t>
      </w:r>
      <w:r>
        <w:rPr>
          <w:rFonts w:ascii="仿宋_GB2312" w:eastAsia="仿宋_GB2312" w:cs="仿宋_GB2312"/>
          <w:sz w:val="28"/>
          <w:szCs w:val="28"/>
        </w:rPr>
        <w:t>2016</w:t>
      </w:r>
      <w:r>
        <w:rPr>
          <w:rFonts w:ascii="仿宋_GB2312" w:eastAsia="仿宋_GB2312" w:cs="仿宋_GB2312" w:hint="eastAsia"/>
          <w:sz w:val="28"/>
          <w:szCs w:val="28"/>
        </w:rPr>
        <w:t>年我校对康复技术专业进行了充分调研论证，拟新增加康复技术专业，目前已完成新专业申报材料准备工作</w:t>
      </w:r>
      <w:r w:rsidRPr="00544BF3">
        <w:rPr>
          <w:rFonts w:ascii="仿宋_GB2312" w:eastAsia="仿宋_GB2312" w:cs="仿宋_GB2312" w:hint="eastAsia"/>
          <w:sz w:val="28"/>
          <w:szCs w:val="28"/>
        </w:rPr>
        <w:t>。</w:t>
      </w:r>
    </w:p>
    <w:p w:rsidR="00AB1BB3" w:rsidRPr="00C23679" w:rsidRDefault="00AB1BB3" w:rsidP="00C23679">
      <w:pPr>
        <w:ind w:firstLineChars="200" w:firstLine="560"/>
        <w:rPr>
          <w:rFonts w:ascii="仿宋_GB2312" w:eastAsia="仿宋_GB2312" w:cs="Times New Roman"/>
          <w:sz w:val="28"/>
          <w:szCs w:val="28"/>
        </w:rPr>
      </w:pPr>
      <w:r w:rsidRPr="00C23679">
        <w:rPr>
          <w:rFonts w:ascii="仿宋_GB2312" w:eastAsia="仿宋_GB2312" w:cs="仿宋_GB2312"/>
          <w:sz w:val="28"/>
          <w:szCs w:val="28"/>
        </w:rPr>
        <w:t xml:space="preserve">3.2 </w:t>
      </w:r>
      <w:r w:rsidRPr="00C23679">
        <w:rPr>
          <w:rFonts w:ascii="仿宋_GB2312" w:eastAsia="仿宋_GB2312" w:cs="仿宋_GB2312" w:hint="eastAsia"/>
          <w:sz w:val="28"/>
          <w:szCs w:val="28"/>
        </w:rPr>
        <w:t>教育教学改革。</w:t>
      </w:r>
    </w:p>
    <w:p w:rsidR="00AB1BB3" w:rsidRPr="000A5756" w:rsidRDefault="00AB1BB3" w:rsidP="000A5756">
      <w:pPr>
        <w:ind w:firstLineChars="200" w:firstLine="560"/>
        <w:rPr>
          <w:rFonts w:ascii="仿宋_GB2312" w:eastAsia="仿宋_GB2312" w:cs="仿宋_GB2312"/>
          <w:sz w:val="28"/>
          <w:szCs w:val="28"/>
        </w:rPr>
      </w:pPr>
      <w:r w:rsidRPr="00C23679">
        <w:rPr>
          <w:rFonts w:ascii="仿宋_GB2312" w:eastAsia="仿宋_GB2312" w:cs="仿宋_GB2312" w:hint="eastAsia"/>
          <w:sz w:val="28"/>
          <w:szCs w:val="28"/>
        </w:rPr>
        <w:t>根据《安徽省教育厅、安徽省人力资源和社会保障厅、安徽省财政厅关于印发安徽省中等职业教育质量提升工程实施方案的通知》（皖教职成〔</w:t>
      </w:r>
      <w:r w:rsidRPr="00C23679">
        <w:rPr>
          <w:rFonts w:ascii="仿宋_GB2312" w:eastAsia="仿宋_GB2312" w:cs="仿宋_GB2312"/>
          <w:sz w:val="28"/>
          <w:szCs w:val="28"/>
        </w:rPr>
        <w:t>2015</w:t>
      </w:r>
      <w:r w:rsidRPr="00C23679">
        <w:rPr>
          <w:rFonts w:ascii="仿宋_GB2312" w:eastAsia="仿宋_GB2312" w:cs="仿宋_GB2312" w:hint="eastAsia"/>
          <w:sz w:val="28"/>
          <w:szCs w:val="28"/>
        </w:rPr>
        <w:t>〕</w:t>
      </w:r>
      <w:r w:rsidRPr="00C23679">
        <w:rPr>
          <w:rFonts w:ascii="仿宋_GB2312" w:eastAsia="仿宋_GB2312" w:cs="仿宋_GB2312"/>
          <w:sz w:val="28"/>
          <w:szCs w:val="28"/>
        </w:rPr>
        <w:t>11</w:t>
      </w:r>
      <w:r>
        <w:rPr>
          <w:rFonts w:ascii="仿宋_GB2312" w:eastAsia="仿宋_GB2312" w:cs="仿宋_GB2312" w:hint="eastAsia"/>
          <w:sz w:val="28"/>
          <w:szCs w:val="28"/>
        </w:rPr>
        <w:t>号），我校认真做好项目申报工作，经过专家评审，我校有</w:t>
      </w:r>
      <w:r>
        <w:rPr>
          <w:rFonts w:ascii="仿宋_GB2312" w:eastAsia="仿宋_GB2312" w:cs="仿宋_GB2312"/>
          <w:sz w:val="28"/>
          <w:szCs w:val="28"/>
        </w:rPr>
        <w:t>8</w:t>
      </w:r>
      <w:r>
        <w:rPr>
          <w:rFonts w:ascii="仿宋_GB2312" w:eastAsia="仿宋_GB2312" w:cs="仿宋_GB2312" w:hint="eastAsia"/>
          <w:sz w:val="28"/>
          <w:szCs w:val="28"/>
        </w:rPr>
        <w:t>个项目被确定为省级职业教育质量提升工程建设项目，分别为：</w:t>
      </w:r>
      <w:r w:rsidRPr="000A5756">
        <w:rPr>
          <w:rFonts w:ascii="仿宋_GB2312" w:eastAsia="仿宋_GB2312" w:cs="仿宋_GB2312" w:hint="eastAsia"/>
          <w:sz w:val="28"/>
          <w:szCs w:val="28"/>
        </w:rPr>
        <w:t>省级示范特色学校建设项目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护理省级示范专业建设项目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助产省级示范专业建设项目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护理省级示范实训基地建设项目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助产省级示范实训基地建设项目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护理省级技能大赛赛点建设项目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生理省级名师工作坊建设项目</w:t>
      </w:r>
      <w:r>
        <w:rPr>
          <w:rFonts w:ascii="仿宋_GB2312" w:eastAsia="仿宋_GB2312" w:cs="仿宋_GB2312" w:hint="eastAsia"/>
          <w:sz w:val="28"/>
          <w:szCs w:val="28"/>
        </w:rPr>
        <w:t>、</w:t>
      </w:r>
      <w:r w:rsidRPr="000A5756">
        <w:rPr>
          <w:rFonts w:ascii="仿宋_GB2312" w:eastAsia="仿宋_GB2312" w:cs="仿宋_GB2312" w:hint="eastAsia"/>
          <w:sz w:val="28"/>
          <w:szCs w:val="28"/>
        </w:rPr>
        <w:t>老年护理省级名师工作坊项目</w:t>
      </w:r>
      <w:r>
        <w:rPr>
          <w:rFonts w:ascii="仿宋_GB2312" w:eastAsia="仿宋_GB2312" w:cs="仿宋_GB2312" w:hint="eastAsia"/>
          <w:sz w:val="28"/>
          <w:szCs w:val="28"/>
        </w:rPr>
        <w:t>。</w:t>
      </w:r>
      <w:r>
        <w:rPr>
          <w:rFonts w:ascii="仿宋_GB2312" w:eastAsia="仿宋_GB2312" w:cs="仿宋_GB2312"/>
          <w:sz w:val="28"/>
          <w:szCs w:val="28"/>
        </w:rPr>
        <w:t>2016</w:t>
      </w:r>
      <w:r>
        <w:rPr>
          <w:rFonts w:ascii="仿宋_GB2312" w:eastAsia="仿宋_GB2312" w:cs="仿宋_GB2312" w:hint="eastAsia"/>
          <w:sz w:val="28"/>
          <w:szCs w:val="28"/>
        </w:rPr>
        <w:t>年我校以质量提升工程项目建设为抓手，按评估指标体系结合学校实际制定了科学可行的实施方案和任务书，</w:t>
      </w:r>
      <w:r w:rsidRPr="00C23679">
        <w:rPr>
          <w:rFonts w:ascii="仿宋_GB2312" w:eastAsia="仿宋_GB2312" w:cs="仿宋_GB2312" w:hint="eastAsia"/>
          <w:sz w:val="28"/>
          <w:szCs w:val="28"/>
        </w:rPr>
        <w:t>成立质量工程建设项目领导小组</w:t>
      </w:r>
      <w:r>
        <w:rPr>
          <w:rFonts w:ascii="仿宋_GB2312" w:eastAsia="仿宋_GB2312" w:cs="仿宋_GB2312" w:hint="eastAsia"/>
          <w:sz w:val="28"/>
          <w:szCs w:val="28"/>
        </w:rPr>
        <w:t>和项目建设工作小组</w:t>
      </w:r>
      <w:r w:rsidRPr="00C23679">
        <w:rPr>
          <w:rFonts w:ascii="仿宋_GB2312" w:eastAsia="仿宋_GB2312" w:cs="仿宋_GB2312" w:hint="eastAsia"/>
          <w:sz w:val="28"/>
          <w:szCs w:val="28"/>
        </w:rPr>
        <w:t>，制定《建设项目实施管理办法》、《项目经费管理实施细则》等管理制度，</w:t>
      </w:r>
      <w:r w:rsidRPr="000A5756">
        <w:rPr>
          <w:rFonts w:ascii="仿宋_GB2312" w:eastAsia="仿宋_GB2312" w:cs="仿宋_GB2312" w:hint="eastAsia"/>
          <w:sz w:val="28"/>
          <w:szCs w:val="28"/>
        </w:rPr>
        <w:t>明确校内科室的服务职能，层层分解、责任到人。多次召开专题会议，检查督促推进项目</w:t>
      </w:r>
      <w:r>
        <w:rPr>
          <w:rFonts w:ascii="仿宋_GB2312" w:eastAsia="仿宋_GB2312" w:cs="仿宋_GB2312" w:hint="eastAsia"/>
          <w:sz w:val="28"/>
          <w:szCs w:val="28"/>
        </w:rPr>
        <w:t>建设，提升学校的办学质量。</w:t>
      </w:r>
    </w:p>
    <w:p w:rsidR="00AB1BB3" w:rsidRPr="00B10485" w:rsidRDefault="00AB1BB3" w:rsidP="00B10485">
      <w:pPr>
        <w:ind w:firstLineChars="200" w:firstLine="560"/>
        <w:rPr>
          <w:rFonts w:ascii="仿宋_GB2312" w:eastAsia="仿宋_GB2312" w:cs="Times New Roman"/>
          <w:sz w:val="28"/>
          <w:szCs w:val="28"/>
        </w:rPr>
      </w:pPr>
      <w:r w:rsidRPr="00C23679">
        <w:rPr>
          <w:rFonts w:ascii="仿宋_GB2312" w:eastAsia="仿宋_GB2312" w:cs="仿宋_GB2312" w:hint="eastAsia"/>
          <w:sz w:val="28"/>
          <w:szCs w:val="28"/>
        </w:rPr>
        <w:t>学校坚持以教学工作为中心，以全面提高教学质量为主线，以重实际、求实效为教学工作的基本原则，加强教学检查、规范教师的教学行为，狠抓质量监控，注重教学质量反馈，加强对教学秩序、教学常规、教学质量和教辅工作管理，提高教研的针对性和实效性。学校加强教科研活动，依托课题研究，促进学校专业建设，积极开展教科研活动及课题申报工作，充分发挥教科研对教学改革的指导与服务功能。我校教师</w:t>
      </w:r>
      <w:r w:rsidRPr="00C23679">
        <w:rPr>
          <w:rFonts w:eastAsia="仿宋_GB2312" w:cs="Times New Roman"/>
          <w:sz w:val="28"/>
          <w:szCs w:val="28"/>
        </w:rPr>
        <w:t> </w:t>
      </w:r>
      <w:r w:rsidRPr="00C23679">
        <w:rPr>
          <w:rFonts w:ascii="仿宋_GB2312" w:eastAsia="仿宋_GB2312" w:cs="仿宋_GB2312"/>
          <w:sz w:val="28"/>
          <w:szCs w:val="28"/>
        </w:rPr>
        <w:t>2015</w:t>
      </w:r>
      <w:r w:rsidRPr="00C23679">
        <w:rPr>
          <w:rFonts w:ascii="仿宋_GB2312" w:eastAsia="仿宋_GB2312" w:cs="仿宋_GB2312" w:hint="eastAsia"/>
          <w:sz w:val="28"/>
          <w:szCs w:val="28"/>
        </w:rPr>
        <w:t>年主编、参编教材</w:t>
      </w:r>
      <w:r w:rsidRPr="00C23679">
        <w:rPr>
          <w:rFonts w:ascii="仿宋_GB2312" w:eastAsia="仿宋_GB2312" w:cs="仿宋_GB2312"/>
          <w:sz w:val="28"/>
          <w:szCs w:val="28"/>
        </w:rPr>
        <w:t>17</w:t>
      </w:r>
      <w:r w:rsidRPr="00C23679">
        <w:rPr>
          <w:rFonts w:ascii="仿宋_GB2312" w:eastAsia="仿宋_GB2312" w:cs="仿宋_GB2312" w:hint="eastAsia"/>
          <w:sz w:val="28"/>
          <w:szCs w:val="28"/>
        </w:rPr>
        <w:t>本，</w:t>
      </w:r>
      <w:r w:rsidRPr="00C23679">
        <w:rPr>
          <w:rFonts w:ascii="仿宋_GB2312" w:eastAsia="仿宋_GB2312" w:cs="仿宋_GB2312"/>
          <w:sz w:val="28"/>
          <w:szCs w:val="28"/>
        </w:rPr>
        <w:t>2016</w:t>
      </w:r>
      <w:r w:rsidRPr="00C23679">
        <w:rPr>
          <w:rFonts w:ascii="仿宋_GB2312" w:eastAsia="仿宋_GB2312" w:cs="仿宋_GB2312" w:hint="eastAsia"/>
          <w:sz w:val="28"/>
          <w:szCs w:val="28"/>
        </w:rPr>
        <w:t>年主编、参编教材</w:t>
      </w:r>
      <w:r w:rsidRPr="00C23679">
        <w:rPr>
          <w:rFonts w:ascii="仿宋_GB2312" w:eastAsia="仿宋_GB2312" w:cs="仿宋_GB2312"/>
          <w:sz w:val="28"/>
          <w:szCs w:val="28"/>
        </w:rPr>
        <w:t>18</w:t>
      </w:r>
      <w:r w:rsidRPr="00C23679">
        <w:rPr>
          <w:rFonts w:ascii="仿宋_GB2312" w:eastAsia="仿宋_GB2312" w:cs="仿宋_GB2312" w:hint="eastAsia"/>
          <w:sz w:val="28"/>
          <w:szCs w:val="28"/>
        </w:rPr>
        <w:t>本。两位教师主编的教材入选第二批“十二五”职业教育国家规划教材书目。</w:t>
      </w:r>
      <w:r w:rsidRPr="00B10485">
        <w:rPr>
          <w:rFonts w:ascii="仿宋_GB2312" w:eastAsia="仿宋_GB2312" w:cs="仿宋_GB2312"/>
          <w:sz w:val="28"/>
          <w:szCs w:val="28"/>
        </w:rPr>
        <w:t>2016</w:t>
      </w:r>
      <w:r w:rsidRPr="00B10485">
        <w:rPr>
          <w:rFonts w:ascii="仿宋_GB2312" w:eastAsia="仿宋_GB2312" w:cs="仿宋_GB2312" w:hint="eastAsia"/>
          <w:sz w:val="28"/>
          <w:szCs w:val="28"/>
        </w:rPr>
        <w:t>年我省职业成人学会立项</w:t>
      </w:r>
      <w:r w:rsidRPr="00B10485">
        <w:rPr>
          <w:rFonts w:ascii="仿宋_GB2312" w:eastAsia="仿宋_GB2312" w:cs="仿宋_GB2312"/>
          <w:sz w:val="28"/>
          <w:szCs w:val="28"/>
        </w:rPr>
        <w:t>29</w:t>
      </w:r>
      <w:r w:rsidRPr="00B10485">
        <w:rPr>
          <w:rFonts w:ascii="仿宋_GB2312" w:eastAsia="仿宋_GB2312" w:cs="仿宋_GB2312" w:hint="eastAsia"/>
          <w:sz w:val="28"/>
          <w:szCs w:val="28"/>
        </w:rPr>
        <w:t>项课题，其中我校有</w:t>
      </w:r>
      <w:r w:rsidRPr="00B10485">
        <w:rPr>
          <w:rFonts w:ascii="仿宋_GB2312" w:eastAsia="仿宋_GB2312" w:cs="仿宋_GB2312"/>
          <w:sz w:val="28"/>
          <w:szCs w:val="28"/>
        </w:rPr>
        <w:t>8</w:t>
      </w:r>
      <w:r w:rsidRPr="00B10485">
        <w:rPr>
          <w:rFonts w:ascii="仿宋_GB2312" w:eastAsia="仿宋_GB2312" w:cs="仿宋_GB2312" w:hint="eastAsia"/>
          <w:sz w:val="28"/>
          <w:szCs w:val="28"/>
        </w:rPr>
        <w:t>项课题立项。</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9"/>
        <w:gridCol w:w="2915"/>
        <w:gridCol w:w="1209"/>
        <w:gridCol w:w="1664"/>
        <w:gridCol w:w="1463"/>
      </w:tblGrid>
      <w:tr w:rsidR="00AB1BB3" w:rsidRPr="00B10485" w:rsidTr="00336AF3">
        <w:trPr>
          <w:trHeight w:val="750"/>
          <w:jc w:val="center"/>
        </w:trPr>
        <w:tc>
          <w:tcPr>
            <w:tcW w:w="1229" w:type="dxa"/>
            <w:vAlign w:val="center"/>
          </w:tcPr>
          <w:p w:rsidR="00AB1BB3" w:rsidRPr="00B10485" w:rsidRDefault="00AB1BB3" w:rsidP="00336AF3">
            <w:pPr>
              <w:widowControl/>
              <w:jc w:val="center"/>
              <w:rPr>
                <w:rFonts w:ascii="宋体" w:cs="宋体"/>
                <w:b/>
                <w:bCs/>
                <w:color w:val="000000"/>
                <w:kern w:val="0"/>
                <w:sz w:val="24"/>
                <w:szCs w:val="24"/>
              </w:rPr>
            </w:pPr>
            <w:r w:rsidRPr="00B10485">
              <w:rPr>
                <w:rFonts w:ascii="宋体" w:hAnsi="宋体" w:cs="宋体" w:hint="eastAsia"/>
                <w:b/>
                <w:bCs/>
                <w:color w:val="000000"/>
                <w:kern w:val="0"/>
                <w:sz w:val="24"/>
                <w:szCs w:val="24"/>
              </w:rPr>
              <w:t>项目编号</w:t>
            </w:r>
          </w:p>
        </w:tc>
        <w:tc>
          <w:tcPr>
            <w:tcW w:w="2915" w:type="dxa"/>
            <w:vAlign w:val="center"/>
          </w:tcPr>
          <w:p w:rsidR="00AB1BB3" w:rsidRPr="00B10485" w:rsidRDefault="00AB1BB3" w:rsidP="00336AF3">
            <w:pPr>
              <w:widowControl/>
              <w:jc w:val="center"/>
              <w:rPr>
                <w:rFonts w:ascii="宋体" w:cs="宋体"/>
                <w:b/>
                <w:bCs/>
                <w:color w:val="000000"/>
                <w:kern w:val="0"/>
                <w:sz w:val="24"/>
                <w:szCs w:val="24"/>
              </w:rPr>
            </w:pPr>
            <w:r w:rsidRPr="00B10485">
              <w:rPr>
                <w:rFonts w:ascii="宋体" w:hAnsi="宋体" w:cs="宋体" w:hint="eastAsia"/>
                <w:b/>
                <w:bCs/>
                <w:color w:val="000000"/>
                <w:kern w:val="0"/>
                <w:sz w:val="24"/>
                <w:szCs w:val="24"/>
              </w:rPr>
              <w:t>项</w:t>
            </w:r>
            <w:r w:rsidRPr="00B10485">
              <w:rPr>
                <w:b/>
                <w:bCs/>
                <w:color w:val="000000"/>
                <w:kern w:val="0"/>
                <w:sz w:val="24"/>
                <w:szCs w:val="24"/>
              </w:rPr>
              <w:t xml:space="preserve"> </w:t>
            </w:r>
            <w:r w:rsidRPr="00B10485">
              <w:rPr>
                <w:rFonts w:ascii="宋体" w:hAnsi="宋体" w:cs="宋体" w:hint="eastAsia"/>
                <w:b/>
                <w:bCs/>
                <w:color w:val="000000"/>
                <w:kern w:val="0"/>
                <w:sz w:val="24"/>
                <w:szCs w:val="24"/>
              </w:rPr>
              <w:t>目</w:t>
            </w:r>
            <w:r w:rsidRPr="00B10485">
              <w:rPr>
                <w:b/>
                <w:bCs/>
                <w:color w:val="000000"/>
                <w:kern w:val="0"/>
                <w:sz w:val="24"/>
                <w:szCs w:val="24"/>
              </w:rPr>
              <w:t xml:space="preserve"> </w:t>
            </w:r>
            <w:r w:rsidRPr="00B10485">
              <w:rPr>
                <w:rFonts w:ascii="宋体" w:hAnsi="宋体" w:cs="宋体" w:hint="eastAsia"/>
                <w:b/>
                <w:bCs/>
                <w:color w:val="000000"/>
                <w:kern w:val="0"/>
                <w:sz w:val="24"/>
                <w:szCs w:val="24"/>
              </w:rPr>
              <w:t>名</w:t>
            </w:r>
            <w:r w:rsidRPr="00B10485">
              <w:rPr>
                <w:b/>
                <w:bCs/>
                <w:color w:val="000000"/>
                <w:kern w:val="0"/>
                <w:sz w:val="24"/>
                <w:szCs w:val="24"/>
              </w:rPr>
              <w:t xml:space="preserve"> </w:t>
            </w:r>
            <w:r w:rsidRPr="00B10485">
              <w:rPr>
                <w:rFonts w:ascii="宋体" w:hAnsi="宋体" w:cs="宋体" w:hint="eastAsia"/>
                <w:b/>
                <w:bCs/>
                <w:color w:val="000000"/>
                <w:kern w:val="0"/>
                <w:sz w:val="24"/>
                <w:szCs w:val="24"/>
              </w:rPr>
              <w:t>称</w:t>
            </w:r>
          </w:p>
        </w:tc>
        <w:tc>
          <w:tcPr>
            <w:tcW w:w="1209" w:type="dxa"/>
            <w:vAlign w:val="center"/>
          </w:tcPr>
          <w:p w:rsidR="00AB1BB3" w:rsidRPr="00B10485" w:rsidRDefault="00AB1BB3" w:rsidP="00336AF3">
            <w:pPr>
              <w:widowControl/>
              <w:jc w:val="center"/>
              <w:rPr>
                <w:rFonts w:ascii="宋体" w:cs="宋体"/>
                <w:b/>
                <w:bCs/>
                <w:color w:val="000000"/>
                <w:kern w:val="0"/>
                <w:sz w:val="24"/>
                <w:szCs w:val="24"/>
              </w:rPr>
            </w:pPr>
            <w:r w:rsidRPr="00B10485">
              <w:rPr>
                <w:rFonts w:ascii="宋体" w:hAnsi="宋体" w:cs="宋体" w:hint="eastAsia"/>
                <w:b/>
                <w:bCs/>
                <w:color w:val="000000"/>
                <w:kern w:val="0"/>
                <w:sz w:val="24"/>
                <w:szCs w:val="24"/>
              </w:rPr>
              <w:t>负责人</w:t>
            </w:r>
          </w:p>
        </w:tc>
        <w:tc>
          <w:tcPr>
            <w:tcW w:w="1664" w:type="dxa"/>
            <w:vAlign w:val="center"/>
          </w:tcPr>
          <w:p w:rsidR="00AB1BB3" w:rsidRPr="00B10485" w:rsidRDefault="00AB1BB3" w:rsidP="00336AF3">
            <w:pPr>
              <w:widowControl/>
              <w:jc w:val="center"/>
              <w:rPr>
                <w:rFonts w:ascii="宋体" w:cs="宋体"/>
                <w:b/>
                <w:bCs/>
                <w:color w:val="000000"/>
                <w:kern w:val="0"/>
                <w:sz w:val="24"/>
                <w:szCs w:val="24"/>
              </w:rPr>
            </w:pPr>
            <w:r w:rsidRPr="00B10485">
              <w:rPr>
                <w:rFonts w:ascii="宋体" w:hAnsi="宋体" w:cs="宋体" w:hint="eastAsia"/>
                <w:b/>
                <w:bCs/>
                <w:color w:val="000000"/>
                <w:kern w:val="0"/>
                <w:sz w:val="24"/>
                <w:szCs w:val="24"/>
              </w:rPr>
              <w:t>申报单位</w:t>
            </w:r>
          </w:p>
        </w:tc>
        <w:tc>
          <w:tcPr>
            <w:tcW w:w="1463" w:type="dxa"/>
            <w:vAlign w:val="center"/>
          </w:tcPr>
          <w:p w:rsidR="00AB1BB3" w:rsidRPr="00B10485" w:rsidRDefault="00AB1BB3" w:rsidP="00336AF3">
            <w:pPr>
              <w:widowControl/>
              <w:jc w:val="center"/>
              <w:rPr>
                <w:rFonts w:ascii="宋体" w:cs="宋体"/>
                <w:b/>
                <w:bCs/>
                <w:color w:val="000000"/>
                <w:kern w:val="0"/>
                <w:sz w:val="24"/>
                <w:szCs w:val="24"/>
              </w:rPr>
            </w:pPr>
            <w:r w:rsidRPr="00B10485">
              <w:rPr>
                <w:rFonts w:ascii="宋体" w:hAnsi="宋体" w:cs="宋体" w:hint="eastAsia"/>
                <w:b/>
                <w:bCs/>
                <w:color w:val="000000"/>
                <w:kern w:val="0"/>
                <w:sz w:val="24"/>
                <w:szCs w:val="24"/>
              </w:rPr>
              <w:t>立项等级</w:t>
            </w:r>
          </w:p>
        </w:tc>
      </w:tr>
      <w:tr w:rsidR="00AB1BB3" w:rsidRPr="00B10485" w:rsidTr="00336AF3">
        <w:trPr>
          <w:trHeight w:val="312"/>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azjxh1658</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老年护理专业中高职衔接人才培养模式研究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江新华</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重点项目</w:t>
            </w:r>
          </w:p>
        </w:tc>
      </w:tr>
      <w:tr w:rsidR="00AB1BB3" w:rsidRPr="00B10485" w:rsidTr="00336AF3">
        <w:trPr>
          <w:trHeight w:val="416"/>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azjxh1665</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“二孩”背景下中职助产专业一专多能人才培养的实践研究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汝爱萍</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r w:rsidR="00AB1BB3" w:rsidRPr="00B10485" w:rsidTr="00336AF3">
        <w:trPr>
          <w:trHeight w:val="280"/>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azjxh1666</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音乐治疗对中职生心理健康影响的实验研究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张爱玲</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r w:rsidR="00AB1BB3" w:rsidRPr="00B10485" w:rsidTr="00336AF3">
        <w:trPr>
          <w:trHeight w:val="243"/>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azjxh1667</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微信公众平台在中职学校《基础护理学》教学中的应用研究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郑为华</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r w:rsidR="00AB1BB3" w:rsidRPr="00B10485" w:rsidTr="00336AF3">
        <w:trPr>
          <w:trHeight w:val="346"/>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azjxh1671</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中职护理专业学生学习成绩考核方法改革研究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郝</w:t>
            </w:r>
            <w:r w:rsidRPr="00B10485">
              <w:rPr>
                <w:rFonts w:ascii="宋体" w:hAnsi="宋体" w:cs="宋体"/>
                <w:b/>
                <w:color w:val="000000"/>
                <w:kern w:val="0"/>
                <w:sz w:val="24"/>
                <w:szCs w:val="24"/>
              </w:rPr>
              <w:t xml:space="preserve"> </w:t>
            </w:r>
            <w:r w:rsidRPr="00B10485">
              <w:rPr>
                <w:rFonts w:ascii="宋体" w:hAnsi="宋体" w:cs="宋体" w:hint="eastAsia"/>
                <w:b/>
                <w:color w:val="000000"/>
                <w:kern w:val="0"/>
                <w:sz w:val="24"/>
                <w:szCs w:val="24"/>
              </w:rPr>
              <w:t>强</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r w:rsidR="00AB1BB3" w:rsidRPr="00B10485" w:rsidTr="00336AF3">
        <w:trPr>
          <w:trHeight w:val="280"/>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azjxh1680</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“健康中国”理念下中职护理专业体育课的改革研究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孙晓梅</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r w:rsidR="00AB1BB3" w:rsidRPr="00B10485" w:rsidTr="00336AF3">
        <w:trPr>
          <w:trHeight w:val="370"/>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azjxh1682</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中等职业学校医学影像技术专业建设的实践与研究</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甘本农</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r w:rsidR="00AB1BB3" w:rsidRPr="00B10485" w:rsidTr="00336AF3">
        <w:trPr>
          <w:trHeight w:val="276"/>
          <w:jc w:val="center"/>
        </w:trPr>
        <w:tc>
          <w:tcPr>
            <w:tcW w:w="1229" w:type="dxa"/>
            <w:vAlign w:val="center"/>
          </w:tcPr>
          <w:p w:rsidR="00AB1BB3" w:rsidRPr="00B10485" w:rsidRDefault="00AB1BB3" w:rsidP="00336AF3">
            <w:pPr>
              <w:widowControl/>
              <w:jc w:val="center"/>
              <w:rPr>
                <w:b/>
                <w:color w:val="000000"/>
                <w:kern w:val="0"/>
                <w:sz w:val="24"/>
                <w:szCs w:val="24"/>
              </w:rPr>
            </w:pPr>
            <w:r w:rsidRPr="00B10485">
              <w:rPr>
                <w:b/>
                <w:color w:val="000000"/>
                <w:kern w:val="0"/>
                <w:sz w:val="24"/>
                <w:szCs w:val="24"/>
              </w:rPr>
              <w:t>azjxh1683</w:t>
            </w:r>
          </w:p>
        </w:tc>
        <w:tc>
          <w:tcPr>
            <w:tcW w:w="2915"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眼视光中职技能人才市场需求的调查</w:t>
            </w:r>
          </w:p>
        </w:tc>
        <w:tc>
          <w:tcPr>
            <w:tcW w:w="1209"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朱淮灵</w:t>
            </w:r>
          </w:p>
        </w:tc>
        <w:tc>
          <w:tcPr>
            <w:tcW w:w="1664" w:type="dxa"/>
            <w:vAlign w:val="center"/>
          </w:tcPr>
          <w:p w:rsidR="00AB1BB3" w:rsidRPr="00B10485" w:rsidRDefault="00AB1BB3" w:rsidP="00336AF3">
            <w:pPr>
              <w:widowControl/>
              <w:rPr>
                <w:rFonts w:ascii="宋体" w:cs="宋体"/>
                <w:b/>
                <w:color w:val="000000"/>
                <w:kern w:val="0"/>
                <w:sz w:val="24"/>
                <w:szCs w:val="24"/>
              </w:rPr>
            </w:pPr>
            <w:r w:rsidRPr="00B10485">
              <w:rPr>
                <w:rFonts w:ascii="宋体" w:hAnsi="宋体" w:cs="宋体" w:hint="eastAsia"/>
                <w:b/>
                <w:color w:val="000000"/>
                <w:kern w:val="0"/>
                <w:sz w:val="24"/>
                <w:szCs w:val="24"/>
              </w:rPr>
              <w:t>淮南卫生学校</w:t>
            </w:r>
          </w:p>
        </w:tc>
        <w:tc>
          <w:tcPr>
            <w:tcW w:w="1463" w:type="dxa"/>
            <w:vAlign w:val="center"/>
          </w:tcPr>
          <w:p w:rsidR="00AB1BB3" w:rsidRPr="00B10485" w:rsidRDefault="00AB1BB3" w:rsidP="00336AF3">
            <w:pPr>
              <w:widowControl/>
              <w:jc w:val="center"/>
              <w:rPr>
                <w:rFonts w:ascii="宋体" w:cs="宋体"/>
                <w:b/>
                <w:color w:val="000000"/>
                <w:kern w:val="0"/>
                <w:sz w:val="24"/>
                <w:szCs w:val="24"/>
              </w:rPr>
            </w:pPr>
            <w:r w:rsidRPr="00B10485">
              <w:rPr>
                <w:rFonts w:ascii="宋体" w:hAnsi="宋体" w:cs="宋体" w:hint="eastAsia"/>
                <w:b/>
                <w:color w:val="000000"/>
                <w:kern w:val="0"/>
                <w:sz w:val="24"/>
                <w:szCs w:val="24"/>
              </w:rPr>
              <w:t>一般项目</w:t>
            </w:r>
          </w:p>
        </w:tc>
      </w:tr>
    </w:tbl>
    <w:p w:rsidR="00AB1BB3" w:rsidRPr="00C23679" w:rsidRDefault="00AB1BB3" w:rsidP="00C23679">
      <w:pPr>
        <w:ind w:firstLineChars="200" w:firstLine="560"/>
        <w:rPr>
          <w:rFonts w:ascii="仿宋_GB2312" w:eastAsia="仿宋_GB2312" w:cs="Times New Roman"/>
          <w:sz w:val="28"/>
          <w:szCs w:val="28"/>
        </w:rPr>
      </w:pPr>
      <w:r w:rsidRPr="00C23679">
        <w:rPr>
          <w:rFonts w:ascii="仿宋_GB2312" w:eastAsia="仿宋_GB2312" w:cs="仿宋_GB2312" w:hint="eastAsia"/>
          <w:sz w:val="28"/>
          <w:szCs w:val="28"/>
        </w:rPr>
        <w:t>师资队伍方面，促进“双师型”教师队伍建设。学校鼓励专业课教师利用课余时间到学校附属医院上临床，深刻理解常用护理技术在各专科特定情境护理中的实用性和特殊性，将临床的最新业务进展、护理技术带回课堂。定期聘请来自临床一线的知名护理专家担任兼职教师。</w:t>
      </w:r>
    </w:p>
    <w:p w:rsidR="00AB1BB3" w:rsidRPr="00C23679" w:rsidRDefault="00AB1BB3" w:rsidP="00C23679">
      <w:pPr>
        <w:ind w:firstLineChars="200" w:firstLine="560"/>
        <w:rPr>
          <w:rFonts w:ascii="仿宋_GB2312" w:eastAsia="仿宋_GB2312" w:cs="Times New Roman"/>
          <w:sz w:val="28"/>
          <w:szCs w:val="28"/>
        </w:rPr>
      </w:pPr>
      <w:r w:rsidRPr="00C23679">
        <w:rPr>
          <w:rFonts w:ascii="仿宋_GB2312" w:eastAsia="仿宋_GB2312" w:cs="仿宋_GB2312" w:hint="eastAsia"/>
          <w:sz w:val="28"/>
          <w:szCs w:val="28"/>
        </w:rPr>
        <w:t>课程建设方面，促进课程设置与教学改革。根据教育部颁发的最新教学标准，结合学校实际，及时调整课程设置。通过改革课程设置、更新教学内容，进一步缩短教学和临床的差距。</w:t>
      </w:r>
    </w:p>
    <w:p w:rsidR="00AB1BB3" w:rsidRPr="00C23679" w:rsidRDefault="00AB1BB3" w:rsidP="00C23679">
      <w:pPr>
        <w:ind w:firstLineChars="200" w:firstLine="560"/>
        <w:rPr>
          <w:rFonts w:ascii="仿宋_GB2312" w:eastAsia="仿宋_GB2312" w:cs="Times New Roman"/>
          <w:sz w:val="28"/>
          <w:szCs w:val="28"/>
        </w:rPr>
      </w:pPr>
      <w:r w:rsidRPr="00C23679">
        <w:rPr>
          <w:rFonts w:ascii="仿宋_GB2312" w:eastAsia="仿宋_GB2312" w:cs="仿宋_GB2312" w:hint="eastAsia"/>
          <w:sz w:val="28"/>
          <w:szCs w:val="28"/>
        </w:rPr>
        <w:t>人才培养模式改革方面，技能大赛促进人培养方案改革，提高技能型人才培养质量。通过技能大赛的校本化在全校形成一种积极向上、人人争先的良好氛围，使技能大赛成为我校师生成长成才的重要平台和经历。</w:t>
      </w:r>
    </w:p>
    <w:p w:rsidR="00AB1BB3" w:rsidRPr="00C23679" w:rsidRDefault="00AB1BB3" w:rsidP="00B10485">
      <w:pPr>
        <w:ind w:firstLineChars="200" w:firstLine="560"/>
        <w:rPr>
          <w:rFonts w:ascii="仿宋_GB2312" w:eastAsia="仿宋_GB2312" w:cs="Times New Roman"/>
          <w:sz w:val="28"/>
          <w:szCs w:val="28"/>
        </w:rPr>
      </w:pPr>
      <w:r w:rsidRPr="00C23679">
        <w:rPr>
          <w:rFonts w:ascii="仿宋_GB2312" w:eastAsia="仿宋_GB2312" w:cs="仿宋_GB2312" w:hint="eastAsia"/>
          <w:sz w:val="28"/>
          <w:szCs w:val="28"/>
        </w:rPr>
        <w:t>实训基地建设方面，实训基地建设是职业学校加强实训教学、开展实习实训活动的重要保障。通过赛教结合，推进实训基地建设。校外实训基地方面，继续加强与医院、企业合作，共同建立校内外专业实训基地，加强实训基地建设工作。</w:t>
      </w:r>
    </w:p>
    <w:p w:rsidR="00AB1BB3" w:rsidRPr="00C23679" w:rsidRDefault="00AB1BB3" w:rsidP="00C23679">
      <w:pPr>
        <w:ind w:firstLineChars="200" w:firstLine="560"/>
        <w:rPr>
          <w:rFonts w:ascii="仿宋_GB2312" w:eastAsia="仿宋_GB2312" w:cs="Times New Roman"/>
          <w:sz w:val="28"/>
          <w:szCs w:val="28"/>
        </w:rPr>
      </w:pPr>
      <w:r w:rsidRPr="00C23679">
        <w:rPr>
          <w:rFonts w:ascii="仿宋_GB2312" w:eastAsia="仿宋_GB2312" w:cs="仿宋_GB2312" w:hint="eastAsia"/>
          <w:sz w:val="28"/>
          <w:szCs w:val="28"/>
        </w:rPr>
        <w:t>信息化教学方面，学校建设有校园网，校园网通过</w:t>
      </w:r>
      <w:r w:rsidRPr="00C23679">
        <w:rPr>
          <w:rFonts w:ascii="仿宋_GB2312" w:eastAsia="仿宋_GB2312" w:cs="仿宋_GB2312"/>
          <w:sz w:val="28"/>
          <w:szCs w:val="28"/>
        </w:rPr>
        <w:t>100M</w:t>
      </w:r>
      <w:r w:rsidRPr="00C23679">
        <w:rPr>
          <w:rFonts w:ascii="仿宋_GB2312" w:eastAsia="仿宋_GB2312" w:cs="仿宋_GB2312" w:hint="eastAsia"/>
          <w:sz w:val="28"/>
          <w:szCs w:val="28"/>
        </w:rPr>
        <w:t>光纤与互联网连接。每间教室配置有计算机一台、多媒体投影仪一台，教室通过学校局域网可连接到互联网。学校具有进行多媒体信息化教学的基本硬件条件。学校教师具有多媒体课件制作的基本技能，课堂上能够使用多媒体课件进行教学。计算机教室安装有多媒体投影仪、极域网络教室软件，教师机可监督管理学生机，可与学生机同步，理论教学与实践教学随时切换。学校建设有现代化的实训中心，包括</w:t>
      </w:r>
      <w:r w:rsidRPr="00C23679">
        <w:rPr>
          <w:rFonts w:ascii="仿宋_GB2312" w:eastAsia="仿宋_GB2312" w:cs="仿宋_GB2312"/>
          <w:sz w:val="28"/>
          <w:szCs w:val="28"/>
        </w:rPr>
        <w:t>ICU</w:t>
      </w:r>
      <w:r w:rsidRPr="00C23679">
        <w:rPr>
          <w:rFonts w:ascii="仿宋_GB2312" w:eastAsia="仿宋_GB2312" w:cs="仿宋_GB2312" w:hint="eastAsia"/>
          <w:sz w:val="28"/>
          <w:szCs w:val="28"/>
        </w:rPr>
        <w:t>模拟病房、急救护理实训室、</w:t>
      </w:r>
      <w:r w:rsidRPr="00C23679">
        <w:rPr>
          <w:rFonts w:ascii="仿宋_GB2312" w:eastAsia="仿宋_GB2312" w:cs="仿宋_GB2312"/>
          <w:sz w:val="28"/>
          <w:szCs w:val="28"/>
        </w:rPr>
        <w:t>2</w:t>
      </w:r>
      <w:r w:rsidRPr="00C23679">
        <w:rPr>
          <w:rFonts w:ascii="仿宋_GB2312" w:eastAsia="仿宋_GB2312" w:cs="仿宋_GB2312" w:hint="eastAsia"/>
          <w:sz w:val="28"/>
          <w:szCs w:val="28"/>
        </w:rPr>
        <w:t>个多媒体护理示教室、情景护理实训室、模拟病房、内科护理实训室</w:t>
      </w:r>
      <w:r w:rsidRPr="00C23679">
        <w:rPr>
          <w:rFonts w:ascii="仿宋_GB2312" w:eastAsia="仿宋_GB2312" w:cs="仿宋_GB2312"/>
          <w:sz w:val="28"/>
          <w:szCs w:val="28"/>
        </w:rPr>
        <w:t>/</w:t>
      </w:r>
      <w:r w:rsidRPr="00C23679">
        <w:rPr>
          <w:rFonts w:ascii="仿宋_GB2312" w:eastAsia="仿宋_GB2312" w:cs="仿宋_GB2312" w:hint="eastAsia"/>
          <w:sz w:val="28"/>
          <w:szCs w:val="28"/>
        </w:rPr>
        <w:t>健康评估实训室、</w:t>
      </w:r>
      <w:r w:rsidRPr="00C23679">
        <w:rPr>
          <w:rFonts w:ascii="仿宋_GB2312" w:eastAsia="仿宋_GB2312" w:cs="仿宋_GB2312"/>
          <w:sz w:val="28"/>
          <w:szCs w:val="28"/>
        </w:rPr>
        <w:t>3D</w:t>
      </w:r>
      <w:r w:rsidRPr="00C23679">
        <w:rPr>
          <w:rFonts w:ascii="仿宋_GB2312" w:eastAsia="仿宋_GB2312" w:cs="仿宋_GB2312" w:hint="eastAsia"/>
          <w:sz w:val="28"/>
          <w:szCs w:val="28"/>
        </w:rPr>
        <w:t>虚拟生命科学实训室等，可通过虚拟仿真技术进行信息化实训教学。教学资源建设方面，学校网站中安装有一个</w:t>
      </w:r>
      <w:r w:rsidRPr="00C23679">
        <w:rPr>
          <w:rFonts w:ascii="仿宋_GB2312" w:eastAsia="仿宋_GB2312" w:cs="仿宋_GB2312"/>
          <w:sz w:val="28"/>
          <w:szCs w:val="28"/>
        </w:rPr>
        <w:t>FTP</w:t>
      </w:r>
      <w:r w:rsidRPr="00C23679">
        <w:rPr>
          <w:rFonts w:ascii="仿宋_GB2312" w:eastAsia="仿宋_GB2312" w:cs="仿宋_GB2312" w:hint="eastAsia"/>
          <w:sz w:val="28"/>
          <w:szCs w:val="28"/>
        </w:rPr>
        <w:t>服务器，供校园网中使用。</w:t>
      </w:r>
    </w:p>
    <w:p w:rsidR="00AB1BB3" w:rsidRPr="00C23679" w:rsidRDefault="00AB1BB3" w:rsidP="00C23679">
      <w:pPr>
        <w:ind w:firstLineChars="200" w:firstLine="560"/>
        <w:rPr>
          <w:rFonts w:ascii="仿宋_GB2312" w:eastAsia="仿宋_GB2312" w:cs="Times New Roman"/>
          <w:sz w:val="28"/>
          <w:szCs w:val="28"/>
        </w:rPr>
      </w:pPr>
      <w:r w:rsidRPr="00C23679">
        <w:rPr>
          <w:rFonts w:ascii="仿宋_GB2312" w:eastAsia="仿宋_GB2312" w:cs="仿宋_GB2312"/>
          <w:sz w:val="28"/>
          <w:szCs w:val="28"/>
        </w:rPr>
        <w:t>3.3</w:t>
      </w:r>
      <w:r w:rsidRPr="00C23679">
        <w:rPr>
          <w:rFonts w:ascii="仿宋_GB2312" w:eastAsia="仿宋_GB2312" w:cs="仿宋_GB2312" w:hint="eastAsia"/>
          <w:sz w:val="28"/>
          <w:szCs w:val="28"/>
        </w:rPr>
        <w:t>教师培训：学校不断加强学习型学校建设，鼓励教师继续学习，培养学习型教师，打造高素质的师资队伍，加快教师专业化成长步伐，大力培养“双师型”教师。加强骨干教师和学科带头人的培养机制，推优树先，以点带面，带动全体教师提高业务水平。</w:t>
      </w:r>
    </w:p>
    <w:tbl>
      <w:tblPr>
        <w:tblW w:w="8363" w:type="dxa"/>
        <w:tblInd w:w="-106" w:type="dxa"/>
        <w:tblLayout w:type="fixed"/>
        <w:tblLook w:val="00A0"/>
      </w:tblPr>
      <w:tblGrid>
        <w:gridCol w:w="1418"/>
        <w:gridCol w:w="1701"/>
        <w:gridCol w:w="1417"/>
        <w:gridCol w:w="1418"/>
        <w:gridCol w:w="1417"/>
        <w:gridCol w:w="992"/>
      </w:tblGrid>
      <w:tr w:rsidR="00AB1BB3" w:rsidRPr="00B10485">
        <w:trPr>
          <w:trHeight w:val="650"/>
        </w:trPr>
        <w:tc>
          <w:tcPr>
            <w:tcW w:w="8363" w:type="dxa"/>
            <w:gridSpan w:val="6"/>
            <w:tcBorders>
              <w:top w:val="nil"/>
              <w:left w:val="nil"/>
              <w:bottom w:val="nil"/>
              <w:right w:val="nil"/>
            </w:tcBorders>
            <w:noWrap/>
            <w:vAlign w:val="center"/>
          </w:tcPr>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教师培养培训情况统计（单位：人次）</w:t>
            </w:r>
          </w:p>
        </w:tc>
      </w:tr>
      <w:tr w:rsidR="00AB1BB3" w:rsidRPr="00B10485">
        <w:trPr>
          <w:trHeight w:val="423"/>
        </w:trPr>
        <w:tc>
          <w:tcPr>
            <w:tcW w:w="1418" w:type="dxa"/>
            <w:tcBorders>
              <w:top w:val="single" w:sz="4" w:space="0" w:color="auto"/>
              <w:left w:val="single" w:sz="4" w:space="0" w:color="auto"/>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hint="eastAsia"/>
                <w:sz w:val="28"/>
                <w:szCs w:val="28"/>
              </w:rPr>
              <w:t>培训项目</w:t>
            </w:r>
          </w:p>
        </w:tc>
        <w:tc>
          <w:tcPr>
            <w:tcW w:w="1701" w:type="dxa"/>
            <w:tcBorders>
              <w:top w:val="single" w:sz="4" w:space="0" w:color="auto"/>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hint="eastAsia"/>
                <w:sz w:val="28"/>
                <w:szCs w:val="28"/>
              </w:rPr>
              <w:t>国家级培训</w:t>
            </w:r>
          </w:p>
        </w:tc>
        <w:tc>
          <w:tcPr>
            <w:tcW w:w="1417" w:type="dxa"/>
            <w:tcBorders>
              <w:top w:val="single" w:sz="4" w:space="0" w:color="auto"/>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hint="eastAsia"/>
                <w:sz w:val="28"/>
                <w:szCs w:val="28"/>
              </w:rPr>
              <w:t>省级培训</w:t>
            </w:r>
          </w:p>
        </w:tc>
        <w:tc>
          <w:tcPr>
            <w:tcW w:w="1418" w:type="dxa"/>
            <w:tcBorders>
              <w:top w:val="single" w:sz="4" w:space="0" w:color="auto"/>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hint="eastAsia"/>
                <w:sz w:val="28"/>
                <w:szCs w:val="28"/>
              </w:rPr>
              <w:t>市级培训</w:t>
            </w:r>
          </w:p>
        </w:tc>
        <w:tc>
          <w:tcPr>
            <w:tcW w:w="1417" w:type="dxa"/>
            <w:tcBorders>
              <w:top w:val="single" w:sz="4" w:space="0" w:color="auto"/>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hint="eastAsia"/>
                <w:sz w:val="28"/>
                <w:szCs w:val="28"/>
              </w:rPr>
              <w:t>校级培训</w:t>
            </w:r>
          </w:p>
        </w:tc>
        <w:tc>
          <w:tcPr>
            <w:tcW w:w="992" w:type="dxa"/>
            <w:tcBorders>
              <w:top w:val="single" w:sz="4" w:space="0" w:color="auto"/>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hint="eastAsia"/>
                <w:sz w:val="28"/>
                <w:szCs w:val="28"/>
              </w:rPr>
              <w:t>合计</w:t>
            </w:r>
          </w:p>
        </w:tc>
      </w:tr>
      <w:tr w:rsidR="00AB1BB3" w:rsidRPr="00B10485">
        <w:trPr>
          <w:trHeight w:val="451"/>
        </w:trPr>
        <w:tc>
          <w:tcPr>
            <w:tcW w:w="1418" w:type="dxa"/>
            <w:tcBorders>
              <w:top w:val="nil"/>
              <w:left w:val="single" w:sz="4" w:space="0" w:color="auto"/>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sz w:val="28"/>
                <w:szCs w:val="28"/>
              </w:rPr>
              <w:t>2015</w:t>
            </w:r>
            <w:r w:rsidRPr="00B10485">
              <w:rPr>
                <w:rFonts w:ascii="仿宋_GB2312" w:eastAsia="仿宋_GB2312" w:cs="仿宋_GB2312" w:hint="eastAsia"/>
                <w:sz w:val="28"/>
                <w:szCs w:val="28"/>
              </w:rPr>
              <w:t>年</w:t>
            </w:r>
          </w:p>
        </w:tc>
        <w:tc>
          <w:tcPr>
            <w:tcW w:w="1701"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4</w:t>
            </w:r>
          </w:p>
        </w:tc>
        <w:tc>
          <w:tcPr>
            <w:tcW w:w="1417"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3</w:t>
            </w:r>
          </w:p>
        </w:tc>
        <w:tc>
          <w:tcPr>
            <w:tcW w:w="1418"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101</w:t>
            </w:r>
          </w:p>
        </w:tc>
        <w:tc>
          <w:tcPr>
            <w:tcW w:w="1417"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380</w:t>
            </w:r>
          </w:p>
        </w:tc>
        <w:tc>
          <w:tcPr>
            <w:tcW w:w="992"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488</w:t>
            </w:r>
          </w:p>
        </w:tc>
      </w:tr>
      <w:tr w:rsidR="00AB1BB3" w:rsidRPr="00B10485">
        <w:trPr>
          <w:trHeight w:val="434"/>
        </w:trPr>
        <w:tc>
          <w:tcPr>
            <w:tcW w:w="1418" w:type="dxa"/>
            <w:tcBorders>
              <w:top w:val="nil"/>
              <w:left w:val="single" w:sz="4" w:space="0" w:color="auto"/>
              <w:bottom w:val="single" w:sz="4" w:space="0" w:color="auto"/>
              <w:right w:val="single" w:sz="4" w:space="0" w:color="auto"/>
            </w:tcBorders>
            <w:noWrap/>
            <w:vAlign w:val="center"/>
          </w:tcPr>
          <w:p w:rsidR="00AB1BB3" w:rsidRPr="00B10485" w:rsidRDefault="00AB1BB3" w:rsidP="00F52351">
            <w:pPr>
              <w:rPr>
                <w:rFonts w:ascii="仿宋_GB2312" w:eastAsia="仿宋_GB2312" w:cs="Times New Roman"/>
                <w:sz w:val="28"/>
                <w:szCs w:val="28"/>
              </w:rPr>
            </w:pPr>
            <w:r w:rsidRPr="00B10485">
              <w:rPr>
                <w:rFonts w:ascii="仿宋_GB2312" w:eastAsia="仿宋_GB2312" w:cs="仿宋_GB2312"/>
                <w:sz w:val="28"/>
                <w:szCs w:val="28"/>
              </w:rPr>
              <w:t>2016</w:t>
            </w:r>
            <w:r w:rsidRPr="00B10485">
              <w:rPr>
                <w:rFonts w:ascii="仿宋_GB2312" w:eastAsia="仿宋_GB2312" w:cs="仿宋_GB2312" w:hint="eastAsia"/>
                <w:sz w:val="28"/>
                <w:szCs w:val="28"/>
              </w:rPr>
              <w:t>年</w:t>
            </w:r>
          </w:p>
        </w:tc>
        <w:tc>
          <w:tcPr>
            <w:tcW w:w="1701"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3</w:t>
            </w:r>
          </w:p>
        </w:tc>
        <w:tc>
          <w:tcPr>
            <w:tcW w:w="1417"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5</w:t>
            </w:r>
          </w:p>
        </w:tc>
        <w:tc>
          <w:tcPr>
            <w:tcW w:w="1418"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105</w:t>
            </w:r>
          </w:p>
        </w:tc>
        <w:tc>
          <w:tcPr>
            <w:tcW w:w="1417"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490</w:t>
            </w:r>
          </w:p>
        </w:tc>
        <w:tc>
          <w:tcPr>
            <w:tcW w:w="992" w:type="dxa"/>
            <w:tcBorders>
              <w:top w:val="nil"/>
              <w:left w:val="nil"/>
              <w:bottom w:val="single" w:sz="4" w:space="0" w:color="auto"/>
              <w:right w:val="single" w:sz="4" w:space="0" w:color="auto"/>
            </w:tcBorders>
            <w:noWrap/>
            <w:vAlign w:val="center"/>
          </w:tcPr>
          <w:p w:rsidR="00AB1BB3" w:rsidRPr="00B10485" w:rsidRDefault="00AB1BB3" w:rsidP="00F52351">
            <w:pPr>
              <w:rPr>
                <w:rFonts w:ascii="仿宋_GB2312" w:eastAsia="仿宋_GB2312" w:cs="仿宋_GB2312"/>
                <w:sz w:val="28"/>
                <w:szCs w:val="28"/>
              </w:rPr>
            </w:pPr>
            <w:r w:rsidRPr="00B10485">
              <w:rPr>
                <w:rFonts w:ascii="仿宋_GB2312" w:eastAsia="仿宋_GB2312" w:cs="仿宋_GB2312"/>
                <w:sz w:val="28"/>
                <w:szCs w:val="28"/>
              </w:rPr>
              <w:t>603</w:t>
            </w:r>
          </w:p>
        </w:tc>
      </w:tr>
    </w:tbl>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 xml:space="preserve">3.4 </w:t>
      </w:r>
      <w:r w:rsidRPr="00B10485">
        <w:rPr>
          <w:rFonts w:ascii="仿宋_GB2312" w:eastAsia="仿宋_GB2312" w:cs="仿宋_GB2312" w:hint="eastAsia"/>
          <w:sz w:val="28"/>
          <w:szCs w:val="28"/>
        </w:rPr>
        <w:t>规范管理情况。</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全面推行依法治校。根据法律和国家的有关规定，建立健全学校教育教学制度，保障国家教育方针的贯彻落实。依法健全校内管理体制，坚决做到依法办事。完善学校内部财务、会计和资产管理制度，严格执行国家有关收费的规定，健全资金管理链状监督机制，依法管理好学校财产。完善教职工代表大会制度，全面实行校务公开制度，保证教职工对学校重大事项决策的知情权、民主参与权和民主监督权。以章程建设为契机，完善学校内部决策机制，建立健全职代会、教代会制度，疏通师生及学生家长反馈意见的渠道，努力促进学校决策的规范化和科学化。</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不断深化教学改革。学校深化教学改革，全面提高教学质量。坚持以教学工作为中心，以全面提高教学质量为主线，以重实际、求实效为教学工作的基本原则，加强教学检查、规范教师的教学行为，学校以加强师资队伍建设和学科建设为重点，教学管理机制健全，深化教育教学改革，狠抓质量监控，注重教学质量反馈，加强对教学秩序、教学常规、教学质量和教辅工作管理，提高教研的针对性和实效性。</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不断加强科研管理，为进一步规范管理，同时建立和健全学校科研管理中的激励机制，有效调动全校教职员工从事科研工作的积极性和创造性，鼓励教职工勤勉工作，努力提高政治素质和业务素质，为学校的发展争光添彩，促进各项工作上台阶，我校制定了《淮南卫生学校奖励暂行办法（草案）》，鼓励教职工撰写论文，参与教材编写，申报课题，参加上级主管部门及教育部门组织的教育教学竞赛、职业技能竞赛，辅导学生参加各种正式竞赛。积极参与安徽省职业与成人教育学会的课题申报，提升我校的教科研能力。</w:t>
      </w:r>
      <w:bookmarkStart w:id="0" w:name="_GoBack"/>
      <w:bookmarkEnd w:id="0"/>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不断强化学生管理。学校对学生班级管理日常管理工作扎实有效，重点加强思想品德教育，以养成教育为切入点，全面提高学生综合素质。认真抓好班级量化管理，严格按照考核办法对各班级的出勤、纪律、卫生等方面进行量化考核，做到每月一总结，颁发流动红旗，每学期一评比，表彰文明班级。学生考核采用综合素质测评，作为评优依据。在全面考察学生综合素质的基础上，进行的奖学金、三好学生、优秀学生干部的评比，这种方式能使学生增强集体荣誉感和自觉性，鼓励学生提高综合素质。积极发挥班主任管理学生的主动性、积极性。班主任认真履行职责，深入学生、了解学生、关心学生，及时了解学生状况，把问题解决在萌芽中。维护了班级正常教学秩序，发挥了班主任重要的作用。</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不断规范行政管理。各行政科室树立全校一盘棋的思想，相互协调，形成合力，有效保障学校常规工作的顺利开展。学校以落实健全的安全管理制度作为抓好学校安全工作的重要途径，落实岗位责任，强化安全管理，杜绝事故发生。提高后勤服务水平，认真做好基建维护、维修工作，对学校用水、用电及有关设备，定期检查，及时维修，排除了各种用电安全隐患，发现问题及时按规定做了及时的处理。保卫部门全面落实安全目标责任制，实行值班人员负责制，保障校园周边安全，保证了校园的稳定和教学秩序的正常。其他各业务科室均能按照工作目标，改进工作作风，加强效能建设，提高办事效率。</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 xml:space="preserve">3.5 </w:t>
      </w:r>
      <w:r w:rsidRPr="00B10485">
        <w:rPr>
          <w:rFonts w:ascii="仿宋_GB2312" w:eastAsia="仿宋_GB2312" w:cs="仿宋_GB2312" w:hint="eastAsia"/>
          <w:sz w:val="28"/>
          <w:szCs w:val="28"/>
        </w:rPr>
        <w:t>德育工作情况。</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根据教育部</w:t>
      </w:r>
      <w:r w:rsidRPr="00B10485">
        <w:rPr>
          <w:rFonts w:ascii="仿宋_GB2312" w:eastAsia="仿宋_GB2312" w:cs="仿宋_GB2312"/>
          <w:sz w:val="28"/>
          <w:szCs w:val="28"/>
        </w:rPr>
        <w:t>2014</w:t>
      </w:r>
      <w:r w:rsidRPr="00B10485">
        <w:rPr>
          <w:rFonts w:ascii="仿宋_GB2312" w:eastAsia="仿宋_GB2312" w:cs="仿宋_GB2312" w:hint="eastAsia"/>
          <w:sz w:val="28"/>
          <w:szCs w:val="28"/>
        </w:rPr>
        <w:t>年修订的中等职业学校德育大纲的要求，结合学校的实际情况，认真修订教学计划，科学设置德育教学内容，开设了《职业生涯规划》、《职业道德与法律》、《经济政治与社会》、《哲学与人生》、《中国近现代史纲要》、《卫生法学》等与学生学习生活紧密相关的德育课程，在课程时数上做到依据教学计划开足德育课程。</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德育教育有机融入到校园文化之中，充分发挥教书育人、管理育人、环境育人、服务育人四个育人的作用。坚持以爱国教育为主线，以心理健康教育和法制教育为重点，以养成教育为抓手，以活动为载体，常抓不懈，提高学生的综合素质。校团委努加强团组织的规范化建设，探索民主、科学的管理方法。培养学生的管理能力，不断提高自己的管理水平。发挥团员带头作用，加强团员青年的思想道德教育，积极开展团员先进性活动，增强责任意识，提高团员素质。围绕重大节日开展主题教育活动，开展丰富多彩的文体活动，陶冶学生高尚的情操，促进学生素质和谐发展。通过宣传栏、黑板报、国旗下讲话等形式加强学生的思想品德教育。</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为促进学生的全面发展，提高学生基本素质，学校结合各学科特点，围绕学生的专业和兴趣组织了活动小组，开展了形式多样有益于身心健康的第二课堂活动，丰富校园文化生活。开展“青年志愿者学雷锋”系列活动及技能大赛志愿服务、组织学生参加“中国梦、我的梦”演讲比赛、护理礼仪展演比赛、“资助伴我成长”征文比赛、“五四”板报评比、迎新年文艺汇演等活动，各种主题活动的开展给学生提供了展示自我的平台，丰富了学生的课余文化生活。</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 xml:space="preserve">3.6 </w:t>
      </w:r>
      <w:r w:rsidRPr="00B10485">
        <w:rPr>
          <w:rFonts w:ascii="仿宋_GB2312" w:eastAsia="仿宋_GB2312" w:cs="仿宋_GB2312" w:hint="eastAsia"/>
          <w:sz w:val="28"/>
          <w:szCs w:val="28"/>
        </w:rPr>
        <w:t>党建情况。校党委严格按照上级党委要求，扎实开展“三严三实”专题教育和“两学一做”学习教育，组织广大党员干部教职工认真学习党章党规、习近平总书记系列讲话，认真讲好专题党课，深入开展研讨交流，教育引导党员干部教职工牢固树立政治意识、大局意识、核心意识和看齐意识，进一步坚定理想信念，提高党性修养。认真落实党建工作责任，以加强服务型党组织建设为抓手，全面抓好制度建设、阵地建设、台账建设，严格落实“三会一课”、民主评议党员、民主生活会等制度，切实打牢基层组织建设基础。能够严格落实《发展党员工作细则》，做好发展党员、党员教育管理、党组织关系转接、党员组织关系集中排查、党费年度核算以及走访慰问生活困难党员、老党员等工作。进一步密切同群众的联系，解决群众的困难和问题，充分发挥基层组织的战斗堡垒作用和党员的先锋模范作用。认真落实党风廉政建设主体责任和“一岗双责”，坚持把党风廉政建设与教育教学各项工作同部署、同落实、同检查。组织党员干部认真学习贯彻《中国共产党廉洁自律准则》《中国共产党纪律处分条例》《中国共产党问责条例》和各级要求，不断加强党的纪律建设、作风建设和廉政建设，坚持开展“廉政文化进校园”活动，不断增强广大党员干部的廉政意识和拒腐防变能力。</w:t>
      </w:r>
    </w:p>
    <w:p w:rsidR="00AB1BB3" w:rsidRPr="00B10485" w:rsidRDefault="00AB1BB3" w:rsidP="008120E5">
      <w:pPr>
        <w:rPr>
          <w:rFonts w:ascii="黑体" w:eastAsia="黑体" w:cs="Times New Roman"/>
          <w:sz w:val="28"/>
          <w:szCs w:val="28"/>
        </w:rPr>
      </w:pPr>
      <w:r w:rsidRPr="00B10485">
        <w:rPr>
          <w:rFonts w:ascii="黑体" w:eastAsia="黑体" w:cs="黑体"/>
          <w:sz w:val="28"/>
          <w:szCs w:val="28"/>
        </w:rPr>
        <w:t>4.</w:t>
      </w:r>
      <w:r w:rsidRPr="00B10485">
        <w:rPr>
          <w:rFonts w:ascii="黑体" w:eastAsia="黑体" w:cs="黑体" w:hint="eastAsia"/>
          <w:sz w:val="28"/>
          <w:szCs w:val="28"/>
        </w:rPr>
        <w:t>校企合作：</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4.1</w:t>
      </w:r>
      <w:r w:rsidRPr="00B10485">
        <w:rPr>
          <w:rFonts w:ascii="仿宋_GB2312" w:eastAsia="仿宋_GB2312" w:cs="仿宋_GB2312" w:hint="eastAsia"/>
          <w:sz w:val="28"/>
          <w:szCs w:val="28"/>
        </w:rPr>
        <w:t>校企合作开展效果：</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为提升岗位适应性，通过医院和相关企业参与，学校进一步完善护理等专业课程标准的修订，并完成方案中其它专业课程标准的修订。完善由专职和兼职教师共同实施的授课制度。同时派出专业课教师到医院轮岗锻炼。</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4.2</w:t>
      </w:r>
      <w:r w:rsidRPr="00B10485">
        <w:rPr>
          <w:rFonts w:ascii="仿宋_GB2312" w:eastAsia="仿宋_GB2312" w:cs="仿宋_GB2312" w:hint="eastAsia"/>
          <w:sz w:val="28"/>
          <w:szCs w:val="28"/>
        </w:rPr>
        <w:t>学生实习：校外基地建设以满足教学模式改革、顶岗实习、师资培训需求为目标，修订基地遴选标准，突出临床教学条件建设、组织体系建设、运行机制建设。目前稳定的校外实训基地</w:t>
      </w:r>
      <w:r w:rsidRPr="00B10485">
        <w:rPr>
          <w:rFonts w:ascii="仿宋_GB2312" w:eastAsia="仿宋_GB2312" w:cs="仿宋_GB2312"/>
          <w:sz w:val="28"/>
          <w:szCs w:val="28"/>
        </w:rPr>
        <w:t xml:space="preserve">26 </w:t>
      </w:r>
      <w:r w:rsidRPr="00B10485">
        <w:rPr>
          <w:rFonts w:ascii="仿宋_GB2312" w:eastAsia="仿宋_GB2312" w:cs="仿宋_GB2312" w:hint="eastAsia"/>
          <w:sz w:val="28"/>
          <w:szCs w:val="28"/>
        </w:rPr>
        <w:t>个。</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4.3</w:t>
      </w:r>
      <w:r w:rsidRPr="00B10485">
        <w:rPr>
          <w:rFonts w:ascii="仿宋_GB2312" w:eastAsia="仿宋_GB2312" w:cs="仿宋_GB2312" w:hint="eastAsia"/>
          <w:sz w:val="28"/>
          <w:szCs w:val="28"/>
        </w:rPr>
        <w:t>集团化办学：开展职业教育集团化办学，有利于全面进行职业学校和专业的优化整合。充分发挥职业院校、行业、企业、科研机构各自优势，实现资源互补，推进校企融合，创新职教管理体制和办学模式，构建现代职业教育体系，搭建人才培养“立交桥”。淮南卫校及时调整办学思路，树立集团化办学理念，先后加入了安徽卫生职教集团和淮南职业教育集团，与政府紧密联系；寻求合作的桥梁和政策支持；与兄弟院校合作，实现资源共享，共谋共赢，与就业单位开展合作，挖掘新兴专业的市场。</w:t>
      </w:r>
    </w:p>
    <w:p w:rsidR="00AB1BB3" w:rsidRPr="00B10485" w:rsidRDefault="00AB1BB3" w:rsidP="008120E5">
      <w:pPr>
        <w:rPr>
          <w:rFonts w:ascii="黑体" w:eastAsia="黑体" w:cs="Times New Roman"/>
          <w:sz w:val="28"/>
          <w:szCs w:val="28"/>
        </w:rPr>
      </w:pPr>
      <w:r w:rsidRPr="00B10485">
        <w:rPr>
          <w:rFonts w:ascii="黑体" w:eastAsia="黑体" w:cs="黑体"/>
          <w:sz w:val="28"/>
          <w:szCs w:val="28"/>
        </w:rPr>
        <w:t>5.</w:t>
      </w:r>
      <w:r w:rsidRPr="00B10485">
        <w:rPr>
          <w:rFonts w:ascii="黑体" w:eastAsia="黑体" w:cs="黑体" w:hint="eastAsia"/>
          <w:sz w:val="28"/>
          <w:szCs w:val="28"/>
        </w:rPr>
        <w:t>社会贡献：</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5.1</w:t>
      </w:r>
      <w:r w:rsidRPr="00B10485">
        <w:rPr>
          <w:rFonts w:ascii="仿宋_GB2312" w:eastAsia="仿宋_GB2312" w:cs="仿宋_GB2312" w:hint="eastAsia"/>
          <w:sz w:val="28"/>
          <w:szCs w:val="28"/>
        </w:rPr>
        <w:t>技术技能人才培养：在人才培养上，着眼于学生专业技能的发展，量化学生专业学习的标准，完善专业学习的评价体系，真正的做到了学生在就业岗位上即可胜任的目标，为地区经济社会的发展贡献力量。据统计，淮南卫校的毕业生因政治素质高，业务能力强，深受社会好评。建校以来向社会输送了</w:t>
      </w:r>
      <w:r w:rsidRPr="00B10485">
        <w:rPr>
          <w:rFonts w:ascii="仿宋_GB2312" w:eastAsia="仿宋_GB2312" w:cs="仿宋_GB2312"/>
          <w:sz w:val="28"/>
          <w:szCs w:val="28"/>
        </w:rPr>
        <w:t>18000</w:t>
      </w:r>
      <w:r w:rsidRPr="00B10485">
        <w:rPr>
          <w:rFonts w:ascii="仿宋_GB2312" w:eastAsia="仿宋_GB2312" w:cs="仿宋_GB2312" w:hint="eastAsia"/>
          <w:sz w:val="28"/>
          <w:szCs w:val="28"/>
        </w:rPr>
        <w:t>余名合格毕业生，他们中多数已成为我省各级医疗卫生行业的业务骨干。据统计，淮南卫校毕业生占淮南市医院护理人员总人数的</w:t>
      </w:r>
      <w:r w:rsidRPr="00B10485">
        <w:rPr>
          <w:rFonts w:ascii="仿宋_GB2312" w:eastAsia="仿宋_GB2312" w:cs="仿宋_GB2312"/>
          <w:sz w:val="28"/>
          <w:szCs w:val="28"/>
        </w:rPr>
        <w:t>53%</w:t>
      </w:r>
      <w:r w:rsidRPr="00B10485">
        <w:rPr>
          <w:rFonts w:ascii="仿宋_GB2312" w:eastAsia="仿宋_GB2312" w:cs="仿宋_GB2312" w:hint="eastAsia"/>
          <w:sz w:val="28"/>
          <w:szCs w:val="28"/>
        </w:rPr>
        <w:t>，淮南市医院护理部主任中淮南卫校毕业生占</w:t>
      </w:r>
      <w:r w:rsidRPr="00B10485">
        <w:rPr>
          <w:rFonts w:ascii="仿宋_GB2312" w:eastAsia="仿宋_GB2312" w:cs="仿宋_GB2312"/>
          <w:sz w:val="28"/>
          <w:szCs w:val="28"/>
        </w:rPr>
        <w:t>62%</w:t>
      </w:r>
      <w:r w:rsidRPr="00B10485">
        <w:rPr>
          <w:rFonts w:ascii="仿宋_GB2312" w:eastAsia="仿宋_GB2312" w:cs="仿宋_GB2312" w:hint="eastAsia"/>
          <w:sz w:val="28"/>
          <w:szCs w:val="28"/>
        </w:rPr>
        <w:t>，淮南市二级以上医院的护士长中淮南卫校毕业生占</w:t>
      </w:r>
      <w:r w:rsidRPr="00B10485">
        <w:rPr>
          <w:rFonts w:ascii="仿宋_GB2312" w:eastAsia="仿宋_GB2312" w:cs="仿宋_GB2312"/>
          <w:sz w:val="28"/>
          <w:szCs w:val="28"/>
        </w:rPr>
        <w:t>56%</w:t>
      </w:r>
      <w:r w:rsidRPr="00B10485">
        <w:rPr>
          <w:rFonts w:ascii="仿宋_GB2312" w:eastAsia="仿宋_GB2312" w:cs="仿宋_GB2312" w:hint="eastAsia"/>
          <w:sz w:val="28"/>
          <w:szCs w:val="28"/>
        </w:rPr>
        <w:t>。</w:t>
      </w:r>
    </w:p>
    <w:p w:rsidR="00AB1BB3" w:rsidRPr="00B10485" w:rsidRDefault="00AB1BB3" w:rsidP="00B10485">
      <w:pPr>
        <w:ind w:firstLineChars="200" w:firstLine="560"/>
        <w:rPr>
          <w:rFonts w:ascii="仿宋_GB2312" w:eastAsia="仿宋_GB2312" w:cs="仿宋_GB2312"/>
          <w:sz w:val="28"/>
          <w:szCs w:val="28"/>
        </w:rPr>
      </w:pPr>
      <w:r w:rsidRPr="00B10485">
        <w:rPr>
          <w:rFonts w:ascii="仿宋_GB2312" w:eastAsia="仿宋_GB2312" w:cs="仿宋_GB2312"/>
          <w:sz w:val="28"/>
          <w:szCs w:val="28"/>
        </w:rPr>
        <w:t>5.2</w:t>
      </w:r>
      <w:r w:rsidRPr="00B10485">
        <w:rPr>
          <w:rFonts w:ascii="仿宋_GB2312" w:eastAsia="仿宋_GB2312" w:cs="仿宋_GB2312" w:hint="eastAsia"/>
          <w:sz w:val="28"/>
          <w:szCs w:val="28"/>
        </w:rPr>
        <w:t>社会服务：学校不断完善社会服务功能，努力增强社会服务的活力，有目的、有计划地面向社会现实需要，提供技术性的服务。</w:t>
      </w:r>
      <w:r w:rsidRPr="00B10485">
        <w:rPr>
          <w:rFonts w:ascii="仿宋_GB2312" w:eastAsia="仿宋_GB2312" w:cs="仿宋_GB2312"/>
          <w:sz w:val="28"/>
          <w:szCs w:val="28"/>
        </w:rPr>
        <w:t>2015</w:t>
      </w:r>
      <w:r w:rsidRPr="00B10485">
        <w:rPr>
          <w:rFonts w:ascii="仿宋_GB2312" w:eastAsia="仿宋_GB2312" w:cs="仿宋_GB2312" w:hint="eastAsia"/>
          <w:sz w:val="28"/>
          <w:szCs w:val="28"/>
        </w:rPr>
        <w:t>年</w:t>
      </w:r>
      <w:r w:rsidRPr="00B10485">
        <w:rPr>
          <w:rFonts w:ascii="仿宋_GB2312" w:eastAsia="仿宋_GB2312" w:cs="仿宋_GB2312"/>
          <w:sz w:val="28"/>
          <w:szCs w:val="28"/>
        </w:rPr>
        <w:t>11</w:t>
      </w:r>
      <w:r w:rsidRPr="00B10485">
        <w:rPr>
          <w:rFonts w:ascii="仿宋_GB2312" w:eastAsia="仿宋_GB2312" w:cs="仿宋_GB2312" w:hint="eastAsia"/>
          <w:sz w:val="28"/>
          <w:szCs w:val="28"/>
        </w:rPr>
        <w:t>月，我校被授予“中国养老产教联盟集团”发起单位，并成为第二届理事会成员组成单位。同时，全国医学信息技术考试中心与我校合作共建医疗信息教学平台暨医学信息化办公应用人才实训基地成立。学校受市卫计委的委托，承担了淮南市社区卫生人员服务能力建设培训的理论培训任务。同时，学校注重文化传承，开展优秀文化进校园活动，大力弘扬中华优秀传统文化，加强技术技能文化积累。在卫校校园里，爱心献血活动每年也都会如期举行，师生长期的这种积极参加无偿献血“奉献爱心、服务社会”的行为，得到了血站工作人员的高度赞誉；附属医院也连续多年为贫困白内障患者免费实施复明手术的活动，获得了良好的社会声誉。</w:t>
      </w:r>
      <w:r w:rsidRPr="00B10485">
        <w:rPr>
          <w:rFonts w:ascii="仿宋_GB2312" w:eastAsia="仿宋_GB2312" w:cs="仿宋_GB2312"/>
          <w:sz w:val="28"/>
          <w:szCs w:val="28"/>
        </w:rPr>
        <w:t xml:space="preserve"> </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5.3</w:t>
      </w:r>
      <w:r w:rsidRPr="00B10485">
        <w:rPr>
          <w:rFonts w:ascii="仿宋_GB2312" w:eastAsia="仿宋_GB2312" w:cs="仿宋_GB2312" w:hint="eastAsia"/>
          <w:sz w:val="28"/>
          <w:szCs w:val="28"/>
        </w:rPr>
        <w:t>对口支援：</w:t>
      </w:r>
      <w:r w:rsidRPr="00B10485">
        <w:rPr>
          <w:rFonts w:ascii="仿宋_GB2312" w:eastAsia="仿宋_GB2312" w:cs="仿宋_GB2312"/>
          <w:sz w:val="28"/>
          <w:szCs w:val="28"/>
        </w:rPr>
        <w:t>2016</w:t>
      </w:r>
      <w:r w:rsidRPr="00B10485">
        <w:rPr>
          <w:rFonts w:ascii="仿宋_GB2312" w:eastAsia="仿宋_GB2312" w:cs="仿宋_GB2312" w:hint="eastAsia"/>
          <w:sz w:val="28"/>
          <w:szCs w:val="28"/>
        </w:rPr>
        <w:t>年学校按照市委、市政府扶贫工作要求，做到“领导包乡、单位包村、干部包户”，深入寿县薛湖社区扎实开展精准扶贫工作。帮扶干部实地走访帮扶对象，上门与帮扶对象一一对接，摸清家庭基本情况、致贫原因、当前面临的主要困难和帮扶需求，确保精准扶贫扶到点上、帮到根上。</w:t>
      </w:r>
    </w:p>
    <w:p w:rsidR="00AB1BB3" w:rsidRPr="00B10485" w:rsidRDefault="00AB1BB3" w:rsidP="008120E5">
      <w:pPr>
        <w:rPr>
          <w:rFonts w:ascii="黑体" w:eastAsia="黑体" w:cs="Times New Roman"/>
          <w:sz w:val="28"/>
          <w:szCs w:val="28"/>
        </w:rPr>
      </w:pPr>
      <w:r w:rsidRPr="00B10485">
        <w:rPr>
          <w:rFonts w:ascii="黑体" w:eastAsia="黑体" w:cs="黑体"/>
          <w:sz w:val="28"/>
          <w:szCs w:val="28"/>
        </w:rPr>
        <w:t>6.</w:t>
      </w:r>
      <w:r w:rsidRPr="00B10485">
        <w:rPr>
          <w:rFonts w:ascii="黑体" w:eastAsia="黑体" w:cs="黑体" w:hint="eastAsia"/>
          <w:sz w:val="28"/>
          <w:szCs w:val="28"/>
        </w:rPr>
        <w:t>举办者履责：</w:t>
      </w:r>
    </w:p>
    <w:p w:rsidR="00AB1BB3" w:rsidRPr="00B10485" w:rsidRDefault="00AB1BB3" w:rsidP="00B10485">
      <w:pPr>
        <w:ind w:firstLineChars="200" w:firstLine="560"/>
        <w:rPr>
          <w:rFonts w:ascii="仿宋_GB2312" w:eastAsia="仿宋_GB2312" w:cs="仿宋_GB2312"/>
          <w:sz w:val="28"/>
          <w:szCs w:val="28"/>
        </w:rPr>
      </w:pPr>
      <w:r w:rsidRPr="00B10485">
        <w:rPr>
          <w:rFonts w:ascii="仿宋_GB2312" w:eastAsia="仿宋_GB2312" w:cs="仿宋_GB2312" w:hint="eastAsia"/>
          <w:sz w:val="28"/>
          <w:szCs w:val="28"/>
        </w:rPr>
        <w:t>多年来市委市政府及教育主管部门高度重视学校的建设和发展，在政策优惠、资金投入、行政服务等方面给予大力支持，质量提升工程项目和“三重”项目资金足额及时到位，学校基础设施不断完善。市委市政府还将学校占地</w:t>
      </w:r>
      <w:r w:rsidRPr="00B10485">
        <w:rPr>
          <w:rFonts w:ascii="仿宋_GB2312" w:eastAsia="仿宋_GB2312" w:cs="仿宋_GB2312"/>
          <w:sz w:val="28"/>
          <w:szCs w:val="28"/>
        </w:rPr>
        <w:t>392</w:t>
      </w:r>
      <w:r w:rsidRPr="00B10485">
        <w:rPr>
          <w:rFonts w:ascii="仿宋_GB2312" w:eastAsia="仿宋_GB2312" w:cs="仿宋_GB2312" w:hint="eastAsia"/>
          <w:sz w:val="28"/>
          <w:szCs w:val="28"/>
        </w:rPr>
        <w:t>亩的新校区建设列入市重点建设项目，市委市政府多次召开常务会、市长办公会或专题会议，研究学校新校区建设工作，确保新校区建设稳步推进。市教育部门严格按国家资助政策，为学生办理了免学费、助学金、生活补贴，更好地落实了国家这一惠民政策，使我校管理体制逐步理顺，办学规模持续扩大，教学质量稳步提高，对提升卫生职业教育发展水平，带动区域经济社会发展发挥了积极的作用。</w:t>
      </w:r>
    </w:p>
    <w:p w:rsidR="00AB1BB3" w:rsidRPr="00B10485" w:rsidRDefault="00AB1BB3" w:rsidP="008120E5">
      <w:pPr>
        <w:rPr>
          <w:rFonts w:ascii="黑体" w:eastAsia="黑体" w:cs="Times New Roman"/>
          <w:sz w:val="28"/>
          <w:szCs w:val="28"/>
        </w:rPr>
      </w:pPr>
      <w:r w:rsidRPr="00B10485">
        <w:rPr>
          <w:rFonts w:ascii="黑体" w:eastAsia="黑体" w:cs="黑体"/>
          <w:sz w:val="28"/>
          <w:szCs w:val="28"/>
        </w:rPr>
        <w:t>7.</w:t>
      </w:r>
      <w:r w:rsidRPr="00B10485">
        <w:rPr>
          <w:rFonts w:ascii="黑体" w:eastAsia="黑体" w:cs="黑体" w:hint="eastAsia"/>
          <w:sz w:val="28"/>
          <w:szCs w:val="28"/>
        </w:rPr>
        <w:t>特色创新：</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案例：通过护理技能大赛全面促进教学改革</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以赛促教，以赛促学，打造名师团队。教师队伍建设成绩显著。我校护理专业是安徽省示范专业。连续</w:t>
      </w:r>
      <w:r w:rsidRPr="00B10485">
        <w:rPr>
          <w:rFonts w:ascii="仿宋_GB2312" w:eastAsia="仿宋_GB2312" w:cs="仿宋_GB2312"/>
          <w:sz w:val="28"/>
          <w:szCs w:val="28"/>
        </w:rPr>
        <w:t>7</w:t>
      </w:r>
      <w:r w:rsidRPr="00B10485">
        <w:rPr>
          <w:rFonts w:ascii="仿宋_GB2312" w:eastAsia="仿宋_GB2312" w:cs="仿宋_GB2312" w:hint="eastAsia"/>
          <w:sz w:val="28"/>
          <w:szCs w:val="28"/>
        </w:rPr>
        <w:t>年组织师生参加各级各类护理技能大赛，取得了可喜的成绩。与此同时，护理技能大赛对我校护理教育教学改革的促进作用逐渐凸显出来。</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①通过大赛，促进“双师型”教师队伍建设</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双师型”教师队伍建设是实现高技能、应用型护理人才培养目标的重要前提之一。通过对大赛规程的解析，不难发现，国家级、省级护理技能大赛的操作规程和评分标准均与临床护理工作紧密对接。这就要求指导教师不仅要研究理论教学内容，还应该深入研究临床护理操作的新变化、新进展，既是护理教育专家，更是临床护理专家、操作能手。</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我校多数护理教师由于教学任务重、长期脱离临床护理工作岗位。为夯实护理教师的专业知识和实践操作技能，学校鼓励专业课教师利用课余时间到学校附属医院上临床，深刻理解常用护理技术在各专科特定情境护理中的实用性和特殊性，将临床的最新业务进展、护理技术带回课堂。同时，学校定期聘请来自临床一线的知名护理专家担任兼职教师，指导师生临床护理技能操作，根据专家的点评意见，结合教学与临床的脱节点对教学内容进行更新、调整。近</w:t>
      </w:r>
      <w:r w:rsidRPr="00B10485">
        <w:rPr>
          <w:rFonts w:ascii="仿宋_GB2312" w:eastAsia="仿宋_GB2312" w:cs="仿宋_GB2312"/>
          <w:sz w:val="28"/>
          <w:szCs w:val="28"/>
        </w:rPr>
        <w:t>3</w:t>
      </w:r>
      <w:r w:rsidRPr="00B10485">
        <w:rPr>
          <w:rFonts w:ascii="仿宋_GB2312" w:eastAsia="仿宋_GB2312" w:cs="仿宋_GB2312" w:hint="eastAsia"/>
          <w:sz w:val="28"/>
          <w:szCs w:val="28"/>
        </w:rPr>
        <w:t>年来，学校有计划地选送近</w:t>
      </w:r>
      <w:r w:rsidRPr="00B10485">
        <w:rPr>
          <w:rFonts w:ascii="仿宋_GB2312" w:eastAsia="仿宋_GB2312" w:cs="仿宋_GB2312"/>
          <w:sz w:val="28"/>
          <w:szCs w:val="28"/>
        </w:rPr>
        <w:t>10</w:t>
      </w:r>
      <w:r w:rsidRPr="00B10485">
        <w:rPr>
          <w:rFonts w:ascii="仿宋_GB2312" w:eastAsia="仿宋_GB2312" w:cs="仿宋_GB2312" w:hint="eastAsia"/>
          <w:sz w:val="28"/>
          <w:szCs w:val="28"/>
        </w:rPr>
        <w:t>名优秀的技能大赛指导教师参加国家级青年教师企业实践培训。学校现有</w:t>
      </w:r>
      <w:r w:rsidRPr="00B10485">
        <w:rPr>
          <w:rFonts w:ascii="仿宋_GB2312" w:eastAsia="仿宋_GB2312" w:cs="仿宋_GB2312"/>
          <w:sz w:val="28"/>
          <w:szCs w:val="28"/>
        </w:rPr>
        <w:t xml:space="preserve"> </w:t>
      </w:r>
      <w:r w:rsidRPr="00B10485">
        <w:rPr>
          <w:rFonts w:ascii="仿宋_GB2312" w:eastAsia="仿宋_GB2312" w:cs="仿宋_GB2312" w:hint="eastAsia"/>
          <w:sz w:val="28"/>
          <w:szCs w:val="28"/>
        </w:rPr>
        <w:t>“双师型”教师有</w:t>
      </w:r>
      <w:r w:rsidRPr="00B10485">
        <w:rPr>
          <w:rFonts w:ascii="仿宋_GB2312" w:eastAsia="仿宋_GB2312" w:cs="仿宋_GB2312"/>
          <w:sz w:val="28"/>
          <w:szCs w:val="28"/>
        </w:rPr>
        <w:t>60</w:t>
      </w:r>
      <w:r w:rsidRPr="00B10485">
        <w:rPr>
          <w:rFonts w:ascii="仿宋_GB2312" w:eastAsia="仿宋_GB2312" w:cs="仿宋_GB2312" w:hint="eastAsia"/>
          <w:sz w:val="28"/>
          <w:szCs w:val="28"/>
        </w:rPr>
        <w:t>人，省级专业带头人</w:t>
      </w:r>
      <w:r w:rsidRPr="00B10485">
        <w:rPr>
          <w:rFonts w:ascii="仿宋_GB2312" w:eastAsia="仿宋_GB2312" w:cs="仿宋_GB2312"/>
          <w:sz w:val="28"/>
          <w:szCs w:val="28"/>
        </w:rPr>
        <w:t>2</w:t>
      </w:r>
      <w:r w:rsidRPr="00B10485">
        <w:rPr>
          <w:rFonts w:ascii="仿宋_GB2312" w:eastAsia="仿宋_GB2312" w:cs="仿宋_GB2312" w:hint="eastAsia"/>
          <w:sz w:val="28"/>
          <w:szCs w:val="28"/>
        </w:rPr>
        <w:t>人，省级教坛之星</w:t>
      </w:r>
      <w:r w:rsidRPr="00B10485">
        <w:rPr>
          <w:rFonts w:ascii="仿宋_GB2312" w:eastAsia="仿宋_GB2312" w:cs="仿宋_GB2312"/>
          <w:sz w:val="28"/>
          <w:szCs w:val="28"/>
        </w:rPr>
        <w:t>5</w:t>
      </w:r>
      <w:r w:rsidRPr="00B10485">
        <w:rPr>
          <w:rFonts w:ascii="仿宋_GB2312" w:eastAsia="仿宋_GB2312" w:cs="仿宋_GB2312" w:hint="eastAsia"/>
          <w:sz w:val="28"/>
          <w:szCs w:val="28"/>
        </w:rPr>
        <w:t>人，市级专业带头人及骨干教师有</w:t>
      </w:r>
      <w:r w:rsidRPr="00B10485">
        <w:rPr>
          <w:rFonts w:ascii="仿宋_GB2312" w:eastAsia="仿宋_GB2312" w:cs="仿宋_GB2312"/>
          <w:sz w:val="28"/>
          <w:szCs w:val="28"/>
        </w:rPr>
        <w:t>15</w:t>
      </w:r>
      <w:r w:rsidRPr="00B10485">
        <w:rPr>
          <w:rFonts w:ascii="仿宋_GB2312" w:eastAsia="仿宋_GB2312" w:cs="仿宋_GB2312" w:hint="eastAsia"/>
          <w:sz w:val="28"/>
          <w:szCs w:val="28"/>
        </w:rPr>
        <w:t>人。我校已建立起一支质量过硬的“双师型”教师队伍。</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②通过大赛，促进课程设置与教学改革</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通过仔细分析护理技能大赛操作流程发现，课本上的一些护理操作内容及评分标准，虽统一规范，但随着临床护理技术的不断发展，有些操作已无法适应临床护理工作的需求，特别是一次性医疗用品的使用，使有些操作与临床实际明显脱节，比如氧疗，目前绝大多数教材将鼻导管吸氧作为主要给氧方法，并制定了详细的操作标准，但根据临床实际调研，鼻塞给氧法才是临床最常见的给氧方式，而且多使用一次性吸氧导管，使操作更为紧凑、便捷。这说明实际的护理教学并未完全达到为临床服务的目的，学生进入临床后还需对相关操作进行必要“回炉”，这不仅阻碍了学生尽快适应临床工作，也给临床带来了额外的工作负担。根据教育部颁发的最新教学标准，结合学校实际，及时调整课程设置，例如护理专业增加开设《护理实训》课程，《护理学基础》课程由原来第二学期开设改为第一学期开设，这些与技能大赛密切相关的课程教材严格选用与全国职业院校技能大赛接轨的权威教材。通过改革课程设置、更新教学内容，使护理教师能更好地将技能大赛规程和评分标准融入平时课堂教学中，使技能大赛真正促进教学与临床的无缝对接，进一步缩短教学和临床的差距。</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③通过大赛，促进教学评价模式改革</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护理技能大赛的目的是通过比赛，全面考查参赛选手的基础护理技术操作水平、批判性思维能力及职业素养；引领职业学校适应行业现状及技术发展趋势；推进护理专业教育教学改革；</w:t>
      </w:r>
      <w:r w:rsidRPr="00B10485">
        <w:rPr>
          <w:rFonts w:ascii="仿宋_GB2312" w:eastAsia="仿宋_GB2312" w:cs="仿宋_GB2312"/>
          <w:sz w:val="28"/>
          <w:szCs w:val="28"/>
        </w:rPr>
        <w:t xml:space="preserve"> </w:t>
      </w:r>
      <w:r w:rsidRPr="00B10485">
        <w:rPr>
          <w:rFonts w:ascii="仿宋_GB2312" w:eastAsia="仿宋_GB2312" w:cs="仿宋_GB2312" w:hint="eastAsia"/>
          <w:sz w:val="28"/>
          <w:szCs w:val="28"/>
        </w:rPr>
        <w:t>搭建校企合作培养技能型人才的平台；</w:t>
      </w:r>
      <w:r w:rsidRPr="00B10485">
        <w:rPr>
          <w:rFonts w:ascii="仿宋_GB2312" w:eastAsia="仿宋_GB2312" w:cs="仿宋_GB2312"/>
          <w:sz w:val="28"/>
          <w:szCs w:val="28"/>
        </w:rPr>
        <w:t xml:space="preserve"> </w:t>
      </w:r>
      <w:r w:rsidRPr="00B10485">
        <w:rPr>
          <w:rFonts w:ascii="仿宋_GB2312" w:eastAsia="仿宋_GB2312" w:cs="仿宋_GB2312" w:hint="eastAsia"/>
          <w:sz w:val="28"/>
          <w:szCs w:val="28"/>
        </w:rPr>
        <w:t>提升社会对职业教育的认可度。传统的护理教学评价模式一张试卷定优劣，严重阻碍卫生职业教育发展和技能型卫生人才的培养质量。自</w:t>
      </w:r>
      <w:r w:rsidRPr="00B10485">
        <w:rPr>
          <w:rFonts w:ascii="仿宋_GB2312" w:eastAsia="仿宋_GB2312" w:cs="仿宋_GB2312"/>
          <w:sz w:val="28"/>
          <w:szCs w:val="28"/>
        </w:rPr>
        <w:t>2011</w:t>
      </w:r>
      <w:r w:rsidRPr="00B10485">
        <w:rPr>
          <w:rFonts w:ascii="仿宋_GB2312" w:eastAsia="仿宋_GB2312" w:cs="仿宋_GB2312" w:hint="eastAsia"/>
          <w:sz w:val="28"/>
          <w:szCs w:val="28"/>
        </w:rPr>
        <w:t>年起，我校护理专业学生的《护理学基础》这门课的学期成绩，采取理论考试和技能操作考核相结合的综合评定评分方法。护理技能大赛促进了我校教学评价模式的改革，使护生的护理操作水平和动手能力大大提高。近年来，各实习医院对我校学生的综合素质和护理操作水平给予很高的评价，相当一部分优秀的实习生直接被省内外的实习医院聘用。</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④通过大赛，提高技能型人才培养质量</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我校每年</w:t>
      </w:r>
      <w:r w:rsidRPr="00B10485">
        <w:rPr>
          <w:rFonts w:ascii="仿宋_GB2312" w:eastAsia="仿宋_GB2312" w:cs="仿宋_GB2312"/>
          <w:sz w:val="28"/>
          <w:szCs w:val="28"/>
        </w:rPr>
        <w:t>11</w:t>
      </w:r>
      <w:r w:rsidRPr="00B10485">
        <w:rPr>
          <w:rFonts w:ascii="仿宋_GB2312" w:eastAsia="仿宋_GB2312" w:cs="仿宋_GB2312" w:hint="eastAsia"/>
          <w:sz w:val="28"/>
          <w:szCs w:val="28"/>
        </w:rPr>
        <w:t>月为护理技能大赛选手海选月，</w:t>
      </w:r>
      <w:r w:rsidRPr="00B10485">
        <w:rPr>
          <w:rFonts w:ascii="仿宋_GB2312" w:eastAsia="仿宋_GB2312" w:cs="仿宋_GB2312"/>
          <w:sz w:val="28"/>
          <w:szCs w:val="28"/>
        </w:rPr>
        <w:t>11</w:t>
      </w:r>
      <w:r w:rsidRPr="00B10485">
        <w:rPr>
          <w:rFonts w:ascii="仿宋_GB2312" w:eastAsia="仿宋_GB2312" w:cs="仿宋_GB2312" w:hint="eastAsia"/>
          <w:sz w:val="28"/>
          <w:szCs w:val="28"/>
        </w:rPr>
        <w:t>月初由护理教师利用护理课和课余时间对全班同学进行培训、初选，形成“人人参与”、</w:t>
      </w:r>
      <w:r w:rsidRPr="00B10485">
        <w:rPr>
          <w:rFonts w:ascii="仿宋_GB2312" w:eastAsia="仿宋_GB2312" w:cs="仿宋_GB2312"/>
          <w:sz w:val="28"/>
          <w:szCs w:val="28"/>
        </w:rPr>
        <w:t xml:space="preserve"> </w:t>
      </w:r>
      <w:r w:rsidRPr="00B10485">
        <w:rPr>
          <w:rFonts w:ascii="仿宋_GB2312" w:eastAsia="仿宋_GB2312" w:cs="仿宋_GB2312" w:hint="eastAsia"/>
          <w:sz w:val="28"/>
          <w:szCs w:val="28"/>
        </w:rPr>
        <w:t>“好中选优”、“优中选强”，选拔标准结合临床护士的综合素质要求，通过演讲、自我介绍等方式对护生的仪表、仪态、语言、心理素质等进行全面考查，经过综合评价评分，入选比例约占班级总人数的</w:t>
      </w:r>
      <w:r w:rsidRPr="00B10485">
        <w:rPr>
          <w:rFonts w:ascii="仿宋_GB2312" w:eastAsia="仿宋_GB2312" w:cs="仿宋_GB2312"/>
          <w:sz w:val="28"/>
          <w:szCs w:val="28"/>
        </w:rPr>
        <w:t>10%</w:t>
      </w:r>
      <w:r w:rsidRPr="00B10485">
        <w:rPr>
          <w:rFonts w:ascii="仿宋_GB2312" w:eastAsia="仿宋_GB2312" w:cs="仿宋_GB2312" w:hint="eastAsia"/>
          <w:sz w:val="28"/>
          <w:szCs w:val="28"/>
        </w:rPr>
        <w:t>。每班选出的优胜选手按年级参加全校技能大赛选手的初选，一旦入围校赛选手人选，由教务科安排有经验的指导教师利用双休日和课外活动时间进行分小组指导训练，备战校级护理技能大赛。校级护理技能大赛评选出的优秀选手，经过集训、层层选拔，有机会参加市级、省级乃至国家级护理技能大赛。</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通过在全校开展护理技能大赛，促使学生课堂认真练习，课后自觉练习，把既往的机械、重复、枯燥的技能训练，从被动、厌烦的受训心态，变为主动、活跃的技能研讨。护理技能大赛的校本化在全校形成一种积极向上、人人争先的良好氛围，使技能大赛成为我校师生成长成才的重要平台和经历。近二年，学生护士资格考试通过率逐年提高。</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⑤通过大赛，推进实训基地建设</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实训基地建设是职业学校加强实训教学、开展实习实训活动的重要保障，没有高质量的实训基地就不可能培养出高质量的技术技能型护理人才。教务科通过组织师生参加护理技能大赛，深刻地认识到要实现教学和临床护理岗位的零距离，必须加强护理专业的实训设备建设。</w:t>
      </w:r>
      <w:r w:rsidRPr="00B10485">
        <w:rPr>
          <w:rFonts w:ascii="仿宋_GB2312" w:eastAsia="仿宋_GB2312" w:cs="仿宋_GB2312"/>
          <w:sz w:val="28"/>
          <w:szCs w:val="28"/>
        </w:rPr>
        <w:t>2012</w:t>
      </w:r>
      <w:r w:rsidRPr="00B10485">
        <w:rPr>
          <w:rFonts w:ascii="仿宋_GB2312" w:eastAsia="仿宋_GB2312" w:cs="仿宋_GB2312" w:hint="eastAsia"/>
          <w:sz w:val="28"/>
          <w:szCs w:val="28"/>
        </w:rPr>
        <w:t>年至</w:t>
      </w:r>
      <w:r w:rsidRPr="00B10485">
        <w:rPr>
          <w:rFonts w:ascii="仿宋_GB2312" w:eastAsia="仿宋_GB2312" w:cs="仿宋_GB2312"/>
          <w:sz w:val="28"/>
          <w:szCs w:val="28"/>
        </w:rPr>
        <w:t>2014</w:t>
      </w:r>
      <w:r w:rsidRPr="00B10485">
        <w:rPr>
          <w:rFonts w:ascii="仿宋_GB2312" w:eastAsia="仿宋_GB2312" w:cs="仿宋_GB2312" w:hint="eastAsia"/>
          <w:sz w:val="28"/>
          <w:szCs w:val="28"/>
        </w:rPr>
        <w:t>年，我校先后筹集到护理实训中心建设项目经费近一千万元，建成现代化的护理实训中心</w:t>
      </w:r>
      <w:r w:rsidRPr="00B10485">
        <w:rPr>
          <w:rFonts w:ascii="仿宋_GB2312" w:eastAsia="仿宋_GB2312"/>
          <w:sz w:val="28"/>
          <w:szCs w:val="28"/>
        </w:rPr>
        <w:t>—</w:t>
      </w:r>
      <w:r w:rsidRPr="00B10485">
        <w:rPr>
          <w:rFonts w:ascii="仿宋_GB2312" w:eastAsia="仿宋_GB2312" w:cs="仿宋_GB2312" w:hint="eastAsia"/>
          <w:sz w:val="28"/>
          <w:szCs w:val="28"/>
        </w:rPr>
        <w:t>淮南市重点示范实训基地，包括多媒体护理示教室、护理实训室、急救护理实训室、情景护理实训室、模拟重症病房等共</w:t>
      </w:r>
      <w:r w:rsidRPr="00B10485">
        <w:rPr>
          <w:rFonts w:ascii="仿宋_GB2312" w:eastAsia="仿宋_GB2312" w:cs="仿宋_GB2312"/>
          <w:sz w:val="28"/>
          <w:szCs w:val="28"/>
        </w:rPr>
        <w:t>18</w:t>
      </w:r>
      <w:r w:rsidRPr="00B10485">
        <w:rPr>
          <w:rFonts w:ascii="仿宋_GB2312" w:eastAsia="仿宋_GB2312" w:cs="仿宋_GB2312" w:hint="eastAsia"/>
          <w:sz w:val="28"/>
          <w:szCs w:val="28"/>
        </w:rPr>
        <w:t>个护理实训室，总面积达</w:t>
      </w:r>
      <w:r w:rsidRPr="00B10485">
        <w:rPr>
          <w:rFonts w:ascii="仿宋_GB2312" w:eastAsia="仿宋_GB2312" w:cs="仿宋_GB2312"/>
          <w:sz w:val="28"/>
          <w:szCs w:val="28"/>
        </w:rPr>
        <w:t>25000</w:t>
      </w:r>
      <w:r w:rsidRPr="00B10485">
        <w:rPr>
          <w:rFonts w:ascii="仿宋_GB2312" w:eastAsia="仿宋_GB2312" w:cs="仿宋_GB2312" w:hint="eastAsia"/>
          <w:sz w:val="28"/>
          <w:szCs w:val="28"/>
        </w:rPr>
        <w:t>多平方米，其中护理示教室配备有反示教多媒体教学系统，这样学生就不需要再像以往一样挤在操作台周围，只需看大屏幕就能看到老师的各个动作细节。在情景护理实训室，学生可在数字模拟静脉输液训练软件上练习静脉穿刺技术，这样每个学生都可以反复练习体验形象、直观的静脉穿刺成功的落空感，使护理操作教学更接近临床护理岗位，真正达到“教学做合一”理实一体化的教学效果。</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与此同时，</w:t>
      </w:r>
      <w:r w:rsidRPr="00B10485">
        <w:rPr>
          <w:rFonts w:ascii="仿宋_GB2312" w:eastAsia="仿宋_GB2312" w:cs="仿宋_GB2312"/>
          <w:sz w:val="28"/>
          <w:szCs w:val="28"/>
        </w:rPr>
        <w:t>2015</w:t>
      </w:r>
      <w:r w:rsidRPr="00B10485">
        <w:rPr>
          <w:rFonts w:ascii="仿宋_GB2312" w:eastAsia="仿宋_GB2312" w:cs="仿宋_GB2312" w:hint="eastAsia"/>
          <w:sz w:val="28"/>
          <w:szCs w:val="28"/>
        </w:rPr>
        <w:t>年我校被安徽省教育厅确定为全省中职学校护理技能大赛、职业英语技能大赛赛点，由于学校领导高度重视，教务精心安排，出色举办本次大赛，受至省市教育主管部门巡视领导高度表扬。</w:t>
      </w:r>
      <w:r w:rsidRPr="00B10485">
        <w:rPr>
          <w:rFonts w:ascii="仿宋_GB2312" w:eastAsia="仿宋_GB2312" w:cs="仿宋_GB2312"/>
          <w:sz w:val="28"/>
          <w:szCs w:val="28"/>
        </w:rPr>
        <w:t>2016</w:t>
      </w:r>
      <w:r w:rsidRPr="00B10485">
        <w:rPr>
          <w:rFonts w:ascii="仿宋_GB2312" w:eastAsia="仿宋_GB2312" w:cs="仿宋_GB2312" w:hint="eastAsia"/>
          <w:sz w:val="28"/>
          <w:szCs w:val="28"/>
        </w:rPr>
        <w:t>年我校又被安徽省教育厅批准为安徽省中职学校技能大赛赛点学校。</w:t>
      </w:r>
      <w:r w:rsidRPr="00B10485">
        <w:rPr>
          <w:rFonts w:ascii="仿宋_GB2312" w:eastAsia="仿宋_GB2312" w:cs="仿宋_GB2312"/>
          <w:sz w:val="28"/>
          <w:szCs w:val="28"/>
        </w:rPr>
        <w:t>2015</w:t>
      </w:r>
      <w:r w:rsidRPr="00B10485">
        <w:rPr>
          <w:rFonts w:ascii="仿宋_GB2312" w:eastAsia="仿宋_GB2312" w:cs="仿宋_GB2312" w:hint="eastAsia"/>
          <w:sz w:val="28"/>
          <w:szCs w:val="28"/>
        </w:rPr>
        <w:t>年完成建设的人体科学馆和解剖实训室在省内卫生职业院校中处领先水平，受到参加全省中职学校技能大赛的专家和领导的高度赞赏。</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⑥通过大赛，扩大知名度和影响力</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2015</w:t>
      </w:r>
      <w:r w:rsidRPr="00B10485">
        <w:rPr>
          <w:rFonts w:ascii="仿宋_GB2312" w:eastAsia="仿宋_GB2312" w:cs="仿宋_GB2312" w:hint="eastAsia"/>
          <w:sz w:val="28"/>
          <w:szCs w:val="28"/>
        </w:rPr>
        <w:t>年、</w:t>
      </w:r>
      <w:r w:rsidRPr="00B10485">
        <w:rPr>
          <w:rFonts w:ascii="仿宋_GB2312" w:eastAsia="仿宋_GB2312" w:cs="仿宋_GB2312"/>
          <w:sz w:val="28"/>
          <w:szCs w:val="28"/>
        </w:rPr>
        <w:t>2016</w:t>
      </w:r>
      <w:r w:rsidRPr="00B10485">
        <w:rPr>
          <w:rFonts w:ascii="仿宋_GB2312" w:eastAsia="仿宋_GB2312" w:cs="仿宋_GB2312" w:hint="eastAsia"/>
          <w:sz w:val="28"/>
          <w:szCs w:val="28"/>
        </w:rPr>
        <w:t>年，连续两年成功承办了安徽省职业院校中职组的护理技能大赛和职业英语技能大赛。近年来，学校以技能大赛为抓手，以赛场为平台，采用“大赛强技能，选拔促提高，交流育队伍”的培养模式，形成“以赛促教，以赛带教，以赛带学”的良好学习氛围，我校选手在省级、国家级护理技能大赛多次获得大奖。充分发挥获奖师生的带头作用，营造比学赶帮超的学风，既全面提升学生的岗位技能，又不断推进教师队伍建设，促进教师自觉转变理念，及时更新教学内容，改进教学方法，提升自身的综合能力。同时，通过承办省级、市级技能大赛促进了学校的基础能力建设，也为学校积累了丰富的办赛经验、扩大了学校的知名度和社会影响力。</w:t>
      </w:r>
    </w:p>
    <w:p w:rsidR="00AB1BB3" w:rsidRPr="00B10485" w:rsidRDefault="00AB1BB3" w:rsidP="008120E5">
      <w:pPr>
        <w:rPr>
          <w:rFonts w:ascii="黑体" w:eastAsia="黑体" w:cs="Times New Roman"/>
          <w:sz w:val="28"/>
          <w:szCs w:val="28"/>
        </w:rPr>
      </w:pPr>
      <w:r w:rsidRPr="00B10485">
        <w:rPr>
          <w:rFonts w:ascii="黑体" w:eastAsia="黑体" w:cs="黑体"/>
          <w:sz w:val="28"/>
          <w:szCs w:val="28"/>
        </w:rPr>
        <w:t>8.</w:t>
      </w:r>
      <w:r w:rsidRPr="00B10485">
        <w:rPr>
          <w:rFonts w:ascii="黑体" w:eastAsia="黑体" w:cs="黑体" w:hint="eastAsia"/>
          <w:sz w:val="28"/>
          <w:szCs w:val="28"/>
        </w:rPr>
        <w:t>主要问题和改进措施：</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8.1.</w:t>
      </w:r>
      <w:r w:rsidRPr="00B10485">
        <w:rPr>
          <w:rFonts w:ascii="仿宋_GB2312" w:eastAsia="仿宋_GB2312" w:cs="仿宋_GB2312" w:hint="eastAsia"/>
          <w:sz w:val="28"/>
          <w:szCs w:val="28"/>
        </w:rPr>
        <w:t>大力推动新校区建设，</w:t>
      </w:r>
      <w:r w:rsidRPr="00B10485">
        <w:rPr>
          <w:rFonts w:eastAsia="仿宋_GB2312" w:cs="Times New Roman"/>
          <w:sz w:val="28"/>
          <w:szCs w:val="28"/>
        </w:rPr>
        <w:t> </w:t>
      </w:r>
      <w:r w:rsidRPr="00B10485">
        <w:rPr>
          <w:rFonts w:ascii="仿宋_GB2312" w:eastAsia="仿宋_GB2312" w:cs="仿宋_GB2312" w:hint="eastAsia"/>
          <w:sz w:val="28"/>
          <w:szCs w:val="28"/>
        </w:rPr>
        <w:t>不断改善办学条件。</w:t>
      </w:r>
    </w:p>
    <w:p w:rsidR="00AB1BB3" w:rsidRPr="00B10485" w:rsidRDefault="00AB1BB3" w:rsidP="00B10485">
      <w:pPr>
        <w:ind w:left="-50" w:rightChars="-50" w:right="-105" w:firstLineChars="200" w:firstLine="560"/>
        <w:rPr>
          <w:rFonts w:ascii="仿宋_GB2312" w:eastAsia="仿宋_GB2312" w:hAnsi="宋体"/>
          <w:sz w:val="28"/>
          <w:szCs w:val="28"/>
        </w:rPr>
      </w:pPr>
      <w:r w:rsidRPr="00B10485">
        <w:rPr>
          <w:rFonts w:ascii="仿宋_GB2312" w:eastAsia="仿宋_GB2312" w:hAnsi="宋体" w:hint="eastAsia"/>
          <w:sz w:val="28"/>
          <w:szCs w:val="28"/>
        </w:rPr>
        <w:t>随着卫生职业教育的快速发展，我校现校区占地面积和建筑面积不足，办学条件简陋，学生宿舍拥挤、运动场所及设施陈旧，附院设备及基础设施较差，教育教学、生活设施、实习实训场所和学生活动场地等问题已严重影响学校的办学质量和招生，成为困扰学校发展的最大瓶颈。为了改善办学条件，在市委市政府的大力支持下，我校积极推进山南职教园</w:t>
      </w:r>
      <w:r w:rsidRPr="00B10485">
        <w:rPr>
          <w:rFonts w:ascii="仿宋_GB2312" w:eastAsia="仿宋_GB2312" w:hAnsi="宋体"/>
          <w:sz w:val="28"/>
          <w:szCs w:val="28"/>
        </w:rPr>
        <w:t>392</w:t>
      </w:r>
      <w:r w:rsidRPr="00B10485">
        <w:rPr>
          <w:rFonts w:ascii="仿宋_GB2312" w:eastAsia="仿宋_GB2312" w:hAnsi="宋体" w:hint="eastAsia"/>
          <w:sz w:val="28"/>
          <w:szCs w:val="28"/>
        </w:rPr>
        <w:t>亩新校区建设，争取及早开工建设，为学校发展奠定基础。学校还</w:t>
      </w:r>
      <w:r w:rsidRPr="00B10485">
        <w:rPr>
          <w:rFonts w:ascii="仿宋_GB2312" w:eastAsia="仿宋_GB2312" w:cs="仿宋_GB2312" w:hint="eastAsia"/>
          <w:sz w:val="28"/>
          <w:szCs w:val="28"/>
        </w:rPr>
        <w:t>多渠道筹措资金，增加收入，增添活力。加快特色示范学校建设步伐。不断整合实验实训资源，利用学校区位、实训场地设备设施和技术优势，扩大社会培训，提供优质服务，提高社会经济效益。</w:t>
      </w:r>
      <w:r w:rsidRPr="00B10485">
        <w:rPr>
          <w:rFonts w:eastAsia="仿宋_GB2312" w:cs="Times New Roman"/>
          <w:sz w:val="28"/>
          <w:szCs w:val="28"/>
        </w:rPr>
        <w:t> </w:t>
      </w:r>
      <w:r w:rsidRPr="00B10485">
        <w:rPr>
          <w:rFonts w:ascii="仿宋_GB2312" w:eastAsia="仿宋_GB2312" w:cs="仿宋_GB2312"/>
          <w:sz w:val="28"/>
          <w:szCs w:val="28"/>
        </w:rPr>
        <w:t xml:space="preserve"> </w:t>
      </w:r>
      <w:r w:rsidRPr="00B10485">
        <w:rPr>
          <w:rFonts w:eastAsia="仿宋_GB2312" w:cs="Times New Roman"/>
          <w:sz w:val="28"/>
          <w:szCs w:val="28"/>
        </w:rPr>
        <w:t> </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8.2.</w:t>
      </w:r>
      <w:r w:rsidRPr="00B10485">
        <w:rPr>
          <w:rFonts w:ascii="仿宋_GB2312" w:eastAsia="仿宋_GB2312" w:cs="仿宋_GB2312" w:hint="eastAsia"/>
          <w:sz w:val="28"/>
          <w:szCs w:val="28"/>
        </w:rPr>
        <w:t>以特色示范学校建设为抓手，不断提升教学质量。</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组建团队。对教师进行包含通识培训和专业培训的全面校本模块培训，让理论教学与实践教学之间的界限逐步淡化，保证知识与技能体系实现由易到难的转化，形成一支结构合理、素质精良、技能精湛、师德高尚、相对稳定的师资团队。</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打造品牌。重点建设精品专业和特色项目，向学生、家长和社会提供优质服务，以卓越的追求、优秀的品质、独特的魅力打造品牌，进而通过发挥品牌引领作用，促进各项工作全面提升。</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构建模式。全力构建具有能营造现代医疗、服务、管理第一线真实职业环境的培养模式，使知识传授与生产实践紧密衔接，让学生在“动”中感知，在“做”中求知，在“用”中长知，增强教学的实践性、针对性和实效性。</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深化课改。深化以职业能力为主线、以职业活动课程为主体的课程体系建设与改革，促进课程教材与职业标准、教学过程与生产过程深度对接，实施基于工作过程的教、学、做一体化教学，让学生以实际任务承担者的角色完成课程的学习。</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强化管理。在学校的统筹协调下，构建具有全覆盖、过程短、信息灵特点的专业教学部管理体制，积极鼓励专业教学部自主行使课程改革、教材改革、师资培训等职权，不断实现专业自我规划、自我发展和自我激励的管理目标。</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sz w:val="28"/>
          <w:szCs w:val="28"/>
        </w:rPr>
        <w:t>8.3</w:t>
      </w:r>
      <w:r w:rsidRPr="00B10485">
        <w:rPr>
          <w:rFonts w:ascii="仿宋_GB2312" w:eastAsia="仿宋_GB2312" w:cs="仿宋_GB2312" w:hint="eastAsia"/>
          <w:sz w:val="28"/>
          <w:szCs w:val="28"/>
        </w:rPr>
        <w:t>加大招生就业力度</w:t>
      </w:r>
      <w:r w:rsidRPr="00B10485">
        <w:rPr>
          <w:rFonts w:eastAsia="仿宋_GB2312" w:cs="Times New Roman"/>
          <w:sz w:val="28"/>
          <w:szCs w:val="28"/>
        </w:rPr>
        <w:t> </w:t>
      </w:r>
      <w:r w:rsidRPr="00B10485">
        <w:rPr>
          <w:rFonts w:ascii="仿宋_GB2312" w:eastAsia="仿宋_GB2312" w:cs="仿宋_GB2312" w:hint="eastAsia"/>
          <w:sz w:val="28"/>
          <w:szCs w:val="28"/>
        </w:rPr>
        <w:t>，不断探索人才培养途径</w:t>
      </w:r>
    </w:p>
    <w:p w:rsidR="00AB1BB3" w:rsidRPr="00B10485" w:rsidRDefault="00AB1BB3" w:rsidP="00B10485">
      <w:pPr>
        <w:ind w:firstLineChars="200" w:firstLine="560"/>
        <w:rPr>
          <w:rFonts w:ascii="仿宋_GB2312" w:eastAsia="仿宋_GB2312" w:cs="Times New Roman"/>
          <w:sz w:val="28"/>
          <w:szCs w:val="28"/>
        </w:rPr>
      </w:pPr>
      <w:r w:rsidRPr="00B10485">
        <w:rPr>
          <w:rFonts w:ascii="仿宋_GB2312" w:eastAsia="仿宋_GB2312" w:cs="仿宋_GB2312" w:hint="eastAsia"/>
          <w:sz w:val="28"/>
          <w:szCs w:val="28"/>
        </w:rPr>
        <w:t>不断完善招生机制。加大宣传力度，增加宣传形式，扩大宣传覆盖面。认真研究未来的招生形势，有针对性地提前筹备下年度招生宣传的重点区域、时间、方式，力争招生有新的突破。积极拓展新专业，专业设置应适应经济社会需求，科学合理设置专业，健全专业随产业发展动态调整的机制，通过专业建设来拉动学校的发展，专业建设形成特色、品牌，做大、做精、做强。抓好毕业生跟踪调查。通过问卷、走访、座谈会等多种形式向毕业生本人及其所在单位进行调查，为专业和课程建设提供改进意见，为招生宣传提供典型事例。积极探索多种形式的工学一体化人才培养途径，继续寻求订单式、委托式培养合作伙伴，拓宽人才输出渠道。</w:t>
      </w:r>
    </w:p>
    <w:p w:rsidR="00AB1BB3" w:rsidRDefault="00AB1BB3" w:rsidP="00B10485">
      <w:pPr>
        <w:ind w:firstLineChars="200" w:firstLine="560"/>
        <w:rPr>
          <w:rFonts w:ascii="仿宋_GB2312" w:eastAsia="仿宋_GB2312" w:cs="Times New Roman"/>
          <w:sz w:val="28"/>
          <w:szCs w:val="28"/>
        </w:rPr>
      </w:pPr>
      <w:r>
        <w:rPr>
          <w:rFonts w:ascii="仿宋_GB2312" w:eastAsia="仿宋_GB2312" w:cs="Times New Roman"/>
          <w:sz w:val="28"/>
          <w:szCs w:val="28"/>
        </w:rPr>
        <w:t xml:space="preserve">                  </w:t>
      </w:r>
    </w:p>
    <w:p w:rsidR="00AB1BB3" w:rsidRPr="00DF3E78" w:rsidRDefault="00AB1BB3" w:rsidP="00B10485">
      <w:pPr>
        <w:ind w:firstLineChars="200" w:firstLine="560"/>
        <w:rPr>
          <w:rFonts w:ascii="仿宋_GB2312" w:eastAsia="仿宋_GB2312" w:cs="Times New Roman"/>
          <w:sz w:val="28"/>
          <w:szCs w:val="28"/>
        </w:rPr>
      </w:pPr>
      <w:r>
        <w:rPr>
          <w:rFonts w:ascii="仿宋_GB2312" w:eastAsia="仿宋_GB2312" w:cs="Times New Roman"/>
          <w:sz w:val="28"/>
          <w:szCs w:val="28"/>
        </w:rPr>
        <w:t xml:space="preserve">                            </w:t>
      </w:r>
      <w:smartTag w:uri="urn:schemas-microsoft-com:office:smarttags" w:element="chsdate">
        <w:smartTagPr>
          <w:attr w:name="IsROCDate" w:val="False"/>
          <w:attr w:name="IsLunarDate" w:val="False"/>
          <w:attr w:name="Day" w:val="8"/>
          <w:attr w:name="Month" w:val="12"/>
          <w:attr w:name="Year" w:val="2016"/>
        </w:smartTagPr>
        <w:r>
          <w:rPr>
            <w:rFonts w:ascii="仿宋_GB2312" w:eastAsia="仿宋_GB2312" w:cs="Times New Roman"/>
            <w:sz w:val="28"/>
            <w:szCs w:val="28"/>
          </w:rPr>
          <w:t>2016</w:t>
        </w:r>
        <w:r>
          <w:rPr>
            <w:rFonts w:ascii="仿宋_GB2312" w:eastAsia="仿宋_GB2312" w:cs="Times New Roman" w:hint="eastAsia"/>
            <w:sz w:val="28"/>
            <w:szCs w:val="28"/>
          </w:rPr>
          <w:t>年</w:t>
        </w:r>
        <w:r>
          <w:rPr>
            <w:rFonts w:ascii="仿宋_GB2312" w:eastAsia="仿宋_GB2312" w:cs="Times New Roman"/>
            <w:sz w:val="28"/>
            <w:szCs w:val="28"/>
          </w:rPr>
          <w:t>12</w:t>
        </w:r>
        <w:r>
          <w:rPr>
            <w:rFonts w:ascii="仿宋_GB2312" w:eastAsia="仿宋_GB2312" w:cs="Times New Roman" w:hint="eastAsia"/>
            <w:sz w:val="28"/>
            <w:szCs w:val="28"/>
          </w:rPr>
          <w:t>月</w:t>
        </w:r>
        <w:r>
          <w:rPr>
            <w:rFonts w:ascii="仿宋_GB2312" w:eastAsia="仿宋_GB2312" w:cs="Times New Roman"/>
            <w:sz w:val="28"/>
            <w:szCs w:val="28"/>
          </w:rPr>
          <w:t>8</w:t>
        </w:r>
        <w:r>
          <w:rPr>
            <w:rFonts w:ascii="仿宋_GB2312" w:eastAsia="仿宋_GB2312" w:cs="Times New Roman" w:hint="eastAsia"/>
            <w:sz w:val="28"/>
            <w:szCs w:val="28"/>
          </w:rPr>
          <w:t>日</w:t>
        </w:r>
      </w:smartTag>
    </w:p>
    <w:sectPr w:rsidR="00AB1BB3" w:rsidRPr="00DF3E78" w:rsidSect="00260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BB3" w:rsidRDefault="00AB1BB3" w:rsidP="00F53668">
      <w:pPr>
        <w:rPr>
          <w:rFonts w:cs="Times New Roman"/>
        </w:rPr>
      </w:pPr>
      <w:r>
        <w:rPr>
          <w:rFonts w:cs="Times New Roman"/>
        </w:rPr>
        <w:separator/>
      </w:r>
    </w:p>
  </w:endnote>
  <w:endnote w:type="continuationSeparator" w:id="0">
    <w:p w:rsidR="00AB1BB3" w:rsidRDefault="00AB1BB3" w:rsidP="00F536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BB3" w:rsidRDefault="00AB1BB3" w:rsidP="00F53668">
      <w:pPr>
        <w:rPr>
          <w:rFonts w:cs="Times New Roman"/>
        </w:rPr>
      </w:pPr>
      <w:r>
        <w:rPr>
          <w:rFonts w:cs="Times New Roman"/>
        </w:rPr>
        <w:separator/>
      </w:r>
    </w:p>
  </w:footnote>
  <w:footnote w:type="continuationSeparator" w:id="0">
    <w:p w:rsidR="00AB1BB3" w:rsidRDefault="00AB1BB3" w:rsidP="00F5366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4F288"/>
    <w:multiLevelType w:val="singleLevel"/>
    <w:tmpl w:val="5844F28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399"/>
    <w:rsid w:val="000045F8"/>
    <w:rsid w:val="00017350"/>
    <w:rsid w:val="00032880"/>
    <w:rsid w:val="00037144"/>
    <w:rsid w:val="000543D3"/>
    <w:rsid w:val="00074423"/>
    <w:rsid w:val="000757BE"/>
    <w:rsid w:val="00086E35"/>
    <w:rsid w:val="00092D2C"/>
    <w:rsid w:val="00096B86"/>
    <w:rsid w:val="000A560B"/>
    <w:rsid w:val="000A5756"/>
    <w:rsid w:val="000B5EC7"/>
    <w:rsid w:val="000C5458"/>
    <w:rsid w:val="000D7A59"/>
    <w:rsid w:val="000E1B2E"/>
    <w:rsid w:val="001062C2"/>
    <w:rsid w:val="00120714"/>
    <w:rsid w:val="00124743"/>
    <w:rsid w:val="00135503"/>
    <w:rsid w:val="001459A1"/>
    <w:rsid w:val="00147B24"/>
    <w:rsid w:val="00161E2C"/>
    <w:rsid w:val="00180889"/>
    <w:rsid w:val="00181216"/>
    <w:rsid w:val="00190D85"/>
    <w:rsid w:val="001946A9"/>
    <w:rsid w:val="001A0AEC"/>
    <w:rsid w:val="001A2A37"/>
    <w:rsid w:val="001A5F60"/>
    <w:rsid w:val="001B27D4"/>
    <w:rsid w:val="001B6A2C"/>
    <w:rsid w:val="001C664D"/>
    <w:rsid w:val="001D274A"/>
    <w:rsid w:val="001E3DAF"/>
    <w:rsid w:val="001E5BFB"/>
    <w:rsid w:val="00201869"/>
    <w:rsid w:val="00212201"/>
    <w:rsid w:val="0022186C"/>
    <w:rsid w:val="00221BA5"/>
    <w:rsid w:val="00223B40"/>
    <w:rsid w:val="0022573F"/>
    <w:rsid w:val="00227EE1"/>
    <w:rsid w:val="0023258F"/>
    <w:rsid w:val="00235C06"/>
    <w:rsid w:val="00246727"/>
    <w:rsid w:val="00252E73"/>
    <w:rsid w:val="002600E1"/>
    <w:rsid w:val="00283C6D"/>
    <w:rsid w:val="002860D7"/>
    <w:rsid w:val="00291E92"/>
    <w:rsid w:val="00293D5F"/>
    <w:rsid w:val="00296ACF"/>
    <w:rsid w:val="002A0F74"/>
    <w:rsid w:val="002B153A"/>
    <w:rsid w:val="002C6FD6"/>
    <w:rsid w:val="002D06F7"/>
    <w:rsid w:val="002D1D1C"/>
    <w:rsid w:val="002D4940"/>
    <w:rsid w:val="002D76DA"/>
    <w:rsid w:val="002E2CB6"/>
    <w:rsid w:val="002E5A7B"/>
    <w:rsid w:val="002F6249"/>
    <w:rsid w:val="00303D04"/>
    <w:rsid w:val="00320609"/>
    <w:rsid w:val="0032440C"/>
    <w:rsid w:val="003273F2"/>
    <w:rsid w:val="00332A0D"/>
    <w:rsid w:val="00336AF3"/>
    <w:rsid w:val="00365CBB"/>
    <w:rsid w:val="003762BB"/>
    <w:rsid w:val="0038056B"/>
    <w:rsid w:val="00397467"/>
    <w:rsid w:val="003A297F"/>
    <w:rsid w:val="003B6399"/>
    <w:rsid w:val="003C02DD"/>
    <w:rsid w:val="003C09D1"/>
    <w:rsid w:val="003C65FA"/>
    <w:rsid w:val="003D02C0"/>
    <w:rsid w:val="003E06CB"/>
    <w:rsid w:val="004028E1"/>
    <w:rsid w:val="00405D00"/>
    <w:rsid w:val="00405D80"/>
    <w:rsid w:val="004060DC"/>
    <w:rsid w:val="00417D46"/>
    <w:rsid w:val="00422B55"/>
    <w:rsid w:val="00435A1B"/>
    <w:rsid w:val="00435BE2"/>
    <w:rsid w:val="004376BD"/>
    <w:rsid w:val="004411B4"/>
    <w:rsid w:val="00443848"/>
    <w:rsid w:val="0044707E"/>
    <w:rsid w:val="00453339"/>
    <w:rsid w:val="00455952"/>
    <w:rsid w:val="00463907"/>
    <w:rsid w:val="00465568"/>
    <w:rsid w:val="0047035A"/>
    <w:rsid w:val="00472476"/>
    <w:rsid w:val="004910C4"/>
    <w:rsid w:val="00496AA4"/>
    <w:rsid w:val="004A3426"/>
    <w:rsid w:val="004A350E"/>
    <w:rsid w:val="004B5209"/>
    <w:rsid w:val="004C0BA1"/>
    <w:rsid w:val="004C11C2"/>
    <w:rsid w:val="005006C6"/>
    <w:rsid w:val="00511AF8"/>
    <w:rsid w:val="00520441"/>
    <w:rsid w:val="00525188"/>
    <w:rsid w:val="00527115"/>
    <w:rsid w:val="00527516"/>
    <w:rsid w:val="00532544"/>
    <w:rsid w:val="00532928"/>
    <w:rsid w:val="00536BDC"/>
    <w:rsid w:val="00541FDB"/>
    <w:rsid w:val="00544BF3"/>
    <w:rsid w:val="0055024C"/>
    <w:rsid w:val="00551676"/>
    <w:rsid w:val="00555867"/>
    <w:rsid w:val="00575487"/>
    <w:rsid w:val="005808F5"/>
    <w:rsid w:val="00581D06"/>
    <w:rsid w:val="00582D6B"/>
    <w:rsid w:val="00591810"/>
    <w:rsid w:val="00594D5F"/>
    <w:rsid w:val="005A6E67"/>
    <w:rsid w:val="005B012A"/>
    <w:rsid w:val="005B5D57"/>
    <w:rsid w:val="005C1918"/>
    <w:rsid w:val="005D26F2"/>
    <w:rsid w:val="005D3C15"/>
    <w:rsid w:val="005D5686"/>
    <w:rsid w:val="005E2A32"/>
    <w:rsid w:val="005E43B5"/>
    <w:rsid w:val="005F1465"/>
    <w:rsid w:val="005F2987"/>
    <w:rsid w:val="005F7EAF"/>
    <w:rsid w:val="00605A88"/>
    <w:rsid w:val="006074D2"/>
    <w:rsid w:val="00610AC9"/>
    <w:rsid w:val="00613F64"/>
    <w:rsid w:val="00616FBD"/>
    <w:rsid w:val="0062220B"/>
    <w:rsid w:val="00623506"/>
    <w:rsid w:val="00627F51"/>
    <w:rsid w:val="00634F2E"/>
    <w:rsid w:val="00640109"/>
    <w:rsid w:val="00641672"/>
    <w:rsid w:val="00645DEB"/>
    <w:rsid w:val="006643CB"/>
    <w:rsid w:val="006746AD"/>
    <w:rsid w:val="00684088"/>
    <w:rsid w:val="006845FA"/>
    <w:rsid w:val="00684A34"/>
    <w:rsid w:val="00694932"/>
    <w:rsid w:val="006952CA"/>
    <w:rsid w:val="00696790"/>
    <w:rsid w:val="006A3FB9"/>
    <w:rsid w:val="006E6A15"/>
    <w:rsid w:val="00706F88"/>
    <w:rsid w:val="00710BE3"/>
    <w:rsid w:val="00711A6A"/>
    <w:rsid w:val="0071421D"/>
    <w:rsid w:val="007176D8"/>
    <w:rsid w:val="00722FB7"/>
    <w:rsid w:val="007436C4"/>
    <w:rsid w:val="00750DFE"/>
    <w:rsid w:val="00770F6A"/>
    <w:rsid w:val="007759CC"/>
    <w:rsid w:val="00781B13"/>
    <w:rsid w:val="00790F82"/>
    <w:rsid w:val="0079338A"/>
    <w:rsid w:val="007B168B"/>
    <w:rsid w:val="007C0BD9"/>
    <w:rsid w:val="007C4942"/>
    <w:rsid w:val="007E05F5"/>
    <w:rsid w:val="007E483D"/>
    <w:rsid w:val="007E485C"/>
    <w:rsid w:val="007F31B3"/>
    <w:rsid w:val="00801178"/>
    <w:rsid w:val="008120E5"/>
    <w:rsid w:val="008204D9"/>
    <w:rsid w:val="0082647C"/>
    <w:rsid w:val="00832032"/>
    <w:rsid w:val="00833A1E"/>
    <w:rsid w:val="008436C1"/>
    <w:rsid w:val="008478F3"/>
    <w:rsid w:val="00850567"/>
    <w:rsid w:val="0085377E"/>
    <w:rsid w:val="0085445F"/>
    <w:rsid w:val="0086135F"/>
    <w:rsid w:val="00862C8B"/>
    <w:rsid w:val="008800F8"/>
    <w:rsid w:val="008A27A8"/>
    <w:rsid w:val="008A6508"/>
    <w:rsid w:val="008C06E5"/>
    <w:rsid w:val="008C0ABE"/>
    <w:rsid w:val="008D011E"/>
    <w:rsid w:val="008D4C7E"/>
    <w:rsid w:val="008E2634"/>
    <w:rsid w:val="008E3900"/>
    <w:rsid w:val="009064A6"/>
    <w:rsid w:val="00912B36"/>
    <w:rsid w:val="00914658"/>
    <w:rsid w:val="00917D5D"/>
    <w:rsid w:val="009258E2"/>
    <w:rsid w:val="0093027C"/>
    <w:rsid w:val="009676CE"/>
    <w:rsid w:val="009721B5"/>
    <w:rsid w:val="00980AED"/>
    <w:rsid w:val="0098132A"/>
    <w:rsid w:val="00983C6A"/>
    <w:rsid w:val="00984584"/>
    <w:rsid w:val="0099677F"/>
    <w:rsid w:val="009B7818"/>
    <w:rsid w:val="009C48FA"/>
    <w:rsid w:val="009E3228"/>
    <w:rsid w:val="009F3A4F"/>
    <w:rsid w:val="009F462A"/>
    <w:rsid w:val="00A10761"/>
    <w:rsid w:val="00A20F5E"/>
    <w:rsid w:val="00A26190"/>
    <w:rsid w:val="00A27E91"/>
    <w:rsid w:val="00A3011C"/>
    <w:rsid w:val="00A438E8"/>
    <w:rsid w:val="00A50D57"/>
    <w:rsid w:val="00A536E7"/>
    <w:rsid w:val="00A57A9E"/>
    <w:rsid w:val="00A65EA4"/>
    <w:rsid w:val="00A71104"/>
    <w:rsid w:val="00A841FD"/>
    <w:rsid w:val="00A90D9A"/>
    <w:rsid w:val="00AA023E"/>
    <w:rsid w:val="00AB1BB3"/>
    <w:rsid w:val="00AC5F41"/>
    <w:rsid w:val="00AD3C61"/>
    <w:rsid w:val="00AD6BF3"/>
    <w:rsid w:val="00AF73E7"/>
    <w:rsid w:val="00B0248B"/>
    <w:rsid w:val="00B10485"/>
    <w:rsid w:val="00B11D7D"/>
    <w:rsid w:val="00B16044"/>
    <w:rsid w:val="00B20BBE"/>
    <w:rsid w:val="00B21357"/>
    <w:rsid w:val="00B2310C"/>
    <w:rsid w:val="00B25C36"/>
    <w:rsid w:val="00B26685"/>
    <w:rsid w:val="00B270B3"/>
    <w:rsid w:val="00B44DA9"/>
    <w:rsid w:val="00B50CF5"/>
    <w:rsid w:val="00B541CB"/>
    <w:rsid w:val="00B547EF"/>
    <w:rsid w:val="00B5674B"/>
    <w:rsid w:val="00B70894"/>
    <w:rsid w:val="00B84731"/>
    <w:rsid w:val="00B854CB"/>
    <w:rsid w:val="00B9425E"/>
    <w:rsid w:val="00BA0CD9"/>
    <w:rsid w:val="00BB4875"/>
    <w:rsid w:val="00BB52A3"/>
    <w:rsid w:val="00BC3334"/>
    <w:rsid w:val="00BD0A76"/>
    <w:rsid w:val="00BD1707"/>
    <w:rsid w:val="00BD25BC"/>
    <w:rsid w:val="00BD49B1"/>
    <w:rsid w:val="00BE3C91"/>
    <w:rsid w:val="00BF78C8"/>
    <w:rsid w:val="00C02FA3"/>
    <w:rsid w:val="00C07297"/>
    <w:rsid w:val="00C23679"/>
    <w:rsid w:val="00C43527"/>
    <w:rsid w:val="00C51248"/>
    <w:rsid w:val="00C53CB3"/>
    <w:rsid w:val="00C54E7F"/>
    <w:rsid w:val="00C93D56"/>
    <w:rsid w:val="00C97619"/>
    <w:rsid w:val="00CA3050"/>
    <w:rsid w:val="00CA422E"/>
    <w:rsid w:val="00CA690F"/>
    <w:rsid w:val="00CB1137"/>
    <w:rsid w:val="00CC117E"/>
    <w:rsid w:val="00CC6193"/>
    <w:rsid w:val="00CD223F"/>
    <w:rsid w:val="00CD56B3"/>
    <w:rsid w:val="00CE7E2D"/>
    <w:rsid w:val="00CF2DE3"/>
    <w:rsid w:val="00CF33E6"/>
    <w:rsid w:val="00D012B3"/>
    <w:rsid w:val="00D01691"/>
    <w:rsid w:val="00D01EA1"/>
    <w:rsid w:val="00D139BC"/>
    <w:rsid w:val="00D21DD7"/>
    <w:rsid w:val="00D246AD"/>
    <w:rsid w:val="00D34286"/>
    <w:rsid w:val="00D52D2D"/>
    <w:rsid w:val="00D55992"/>
    <w:rsid w:val="00D70051"/>
    <w:rsid w:val="00D74D4A"/>
    <w:rsid w:val="00D847B8"/>
    <w:rsid w:val="00DA33C9"/>
    <w:rsid w:val="00DB68C3"/>
    <w:rsid w:val="00DC33E9"/>
    <w:rsid w:val="00DD4668"/>
    <w:rsid w:val="00DE14AA"/>
    <w:rsid w:val="00DE725A"/>
    <w:rsid w:val="00DF3E78"/>
    <w:rsid w:val="00DF7C05"/>
    <w:rsid w:val="00E0329D"/>
    <w:rsid w:val="00E064DA"/>
    <w:rsid w:val="00E06C9F"/>
    <w:rsid w:val="00E3490C"/>
    <w:rsid w:val="00E35FFD"/>
    <w:rsid w:val="00E364CF"/>
    <w:rsid w:val="00E36662"/>
    <w:rsid w:val="00E41BAB"/>
    <w:rsid w:val="00E4731D"/>
    <w:rsid w:val="00E54D71"/>
    <w:rsid w:val="00E621FC"/>
    <w:rsid w:val="00E63E78"/>
    <w:rsid w:val="00E65B6C"/>
    <w:rsid w:val="00E94168"/>
    <w:rsid w:val="00EA6D9B"/>
    <w:rsid w:val="00EB0ADD"/>
    <w:rsid w:val="00EB39D1"/>
    <w:rsid w:val="00ED20A4"/>
    <w:rsid w:val="00ED4C88"/>
    <w:rsid w:val="00EF39DD"/>
    <w:rsid w:val="00EF4C90"/>
    <w:rsid w:val="00F0007C"/>
    <w:rsid w:val="00F20600"/>
    <w:rsid w:val="00F30743"/>
    <w:rsid w:val="00F44C6F"/>
    <w:rsid w:val="00F51D6C"/>
    <w:rsid w:val="00F52351"/>
    <w:rsid w:val="00F53668"/>
    <w:rsid w:val="00F543B3"/>
    <w:rsid w:val="00F5699E"/>
    <w:rsid w:val="00F63A9F"/>
    <w:rsid w:val="00F66B60"/>
    <w:rsid w:val="00F73F7E"/>
    <w:rsid w:val="00F8504F"/>
    <w:rsid w:val="00F875F3"/>
    <w:rsid w:val="00F87E14"/>
    <w:rsid w:val="00F90FE5"/>
    <w:rsid w:val="00FA4C64"/>
    <w:rsid w:val="00FB4D71"/>
    <w:rsid w:val="00FD6B0F"/>
    <w:rsid w:val="00FE78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E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3B6399"/>
    <w:rPr>
      <w:rFonts w:ascii="Times New Roman" w:hAnsi="Times New Roman" w:cs="Times New Roman"/>
    </w:rPr>
  </w:style>
  <w:style w:type="paragraph" w:styleId="NormalWeb">
    <w:name w:val="Normal (Web)"/>
    <w:basedOn w:val="Normal"/>
    <w:uiPriority w:val="99"/>
    <w:rsid w:val="003B639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F536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53668"/>
    <w:rPr>
      <w:rFonts w:cs="Times New Roman"/>
      <w:kern w:val="2"/>
      <w:sz w:val="18"/>
      <w:szCs w:val="18"/>
    </w:rPr>
  </w:style>
  <w:style w:type="paragraph" w:styleId="Footer">
    <w:name w:val="footer"/>
    <w:basedOn w:val="Normal"/>
    <w:link w:val="FooterChar"/>
    <w:uiPriority w:val="99"/>
    <w:semiHidden/>
    <w:rsid w:val="00F536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53668"/>
    <w:rPr>
      <w:rFonts w:cs="Times New Roman"/>
      <w:kern w:val="2"/>
      <w:sz w:val="18"/>
      <w:szCs w:val="18"/>
    </w:rPr>
  </w:style>
  <w:style w:type="character" w:customStyle="1" w:styleId="apple-converted-space">
    <w:name w:val="apple-converted-space"/>
    <w:basedOn w:val="DefaultParagraphFont"/>
    <w:uiPriority w:val="99"/>
    <w:rsid w:val="00605A88"/>
    <w:rPr>
      <w:rFonts w:cs="Times New Roman"/>
    </w:rPr>
  </w:style>
  <w:style w:type="character" w:styleId="Hyperlink">
    <w:name w:val="Hyperlink"/>
    <w:basedOn w:val="DefaultParagraphFont"/>
    <w:uiPriority w:val="99"/>
    <w:rsid w:val="008C06E5"/>
    <w:rPr>
      <w:rFonts w:cs="Times New Roman"/>
      <w:color w:val="0000FF"/>
      <w:u w:val="single"/>
    </w:rPr>
  </w:style>
  <w:style w:type="table" w:styleId="TableGrid">
    <w:name w:val="Table Grid"/>
    <w:basedOn w:val="TableNormal"/>
    <w:uiPriority w:val="99"/>
    <w:rsid w:val="00D3428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91810"/>
    <w:rPr>
      <w:sz w:val="18"/>
      <w:szCs w:val="18"/>
    </w:rPr>
  </w:style>
  <w:style w:type="character" w:customStyle="1" w:styleId="BalloonTextChar">
    <w:name w:val="Balloon Text Char"/>
    <w:basedOn w:val="DefaultParagraphFont"/>
    <w:link w:val="BalloonText"/>
    <w:uiPriority w:val="99"/>
    <w:semiHidden/>
    <w:locked/>
    <w:rsid w:val="0059181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96231796">
      <w:marLeft w:val="0"/>
      <w:marRight w:val="0"/>
      <w:marTop w:val="0"/>
      <w:marBottom w:val="0"/>
      <w:divBdr>
        <w:top w:val="none" w:sz="0" w:space="0" w:color="auto"/>
        <w:left w:val="none" w:sz="0" w:space="0" w:color="auto"/>
        <w:bottom w:val="none" w:sz="0" w:space="0" w:color="auto"/>
        <w:right w:val="none" w:sz="0" w:space="0" w:color="auto"/>
      </w:divBdr>
    </w:div>
    <w:div w:id="996231797">
      <w:marLeft w:val="0"/>
      <w:marRight w:val="0"/>
      <w:marTop w:val="0"/>
      <w:marBottom w:val="0"/>
      <w:divBdr>
        <w:top w:val="none" w:sz="0" w:space="0" w:color="auto"/>
        <w:left w:val="none" w:sz="0" w:space="0" w:color="auto"/>
        <w:bottom w:val="none" w:sz="0" w:space="0" w:color="auto"/>
        <w:right w:val="none" w:sz="0" w:space="0" w:color="auto"/>
      </w:divBdr>
    </w:div>
    <w:div w:id="996231798">
      <w:marLeft w:val="0"/>
      <w:marRight w:val="0"/>
      <w:marTop w:val="0"/>
      <w:marBottom w:val="0"/>
      <w:divBdr>
        <w:top w:val="none" w:sz="0" w:space="0" w:color="auto"/>
        <w:left w:val="none" w:sz="0" w:space="0" w:color="auto"/>
        <w:bottom w:val="none" w:sz="0" w:space="0" w:color="auto"/>
        <w:right w:val="none" w:sz="0" w:space="0" w:color="auto"/>
      </w:divBdr>
      <w:divsChild>
        <w:div w:id="996231801">
          <w:marLeft w:val="0"/>
          <w:marRight w:val="0"/>
          <w:marTop w:val="0"/>
          <w:marBottom w:val="0"/>
          <w:divBdr>
            <w:top w:val="none" w:sz="0" w:space="0" w:color="auto"/>
            <w:left w:val="none" w:sz="0" w:space="0" w:color="auto"/>
            <w:bottom w:val="none" w:sz="0" w:space="0" w:color="auto"/>
            <w:right w:val="none" w:sz="0" w:space="0" w:color="auto"/>
          </w:divBdr>
        </w:div>
      </w:divsChild>
    </w:div>
    <w:div w:id="996231799">
      <w:marLeft w:val="0"/>
      <w:marRight w:val="0"/>
      <w:marTop w:val="0"/>
      <w:marBottom w:val="0"/>
      <w:divBdr>
        <w:top w:val="none" w:sz="0" w:space="0" w:color="auto"/>
        <w:left w:val="none" w:sz="0" w:space="0" w:color="auto"/>
        <w:bottom w:val="none" w:sz="0" w:space="0" w:color="auto"/>
        <w:right w:val="none" w:sz="0" w:space="0" w:color="auto"/>
      </w:divBdr>
    </w:div>
    <w:div w:id="996231800">
      <w:marLeft w:val="0"/>
      <w:marRight w:val="0"/>
      <w:marTop w:val="0"/>
      <w:marBottom w:val="0"/>
      <w:divBdr>
        <w:top w:val="none" w:sz="0" w:space="0" w:color="auto"/>
        <w:left w:val="none" w:sz="0" w:space="0" w:color="auto"/>
        <w:bottom w:val="none" w:sz="0" w:space="0" w:color="auto"/>
        <w:right w:val="none" w:sz="0" w:space="0" w:color="auto"/>
      </w:divBdr>
    </w:div>
    <w:div w:id="996231802">
      <w:marLeft w:val="0"/>
      <w:marRight w:val="0"/>
      <w:marTop w:val="0"/>
      <w:marBottom w:val="0"/>
      <w:divBdr>
        <w:top w:val="none" w:sz="0" w:space="0" w:color="auto"/>
        <w:left w:val="none" w:sz="0" w:space="0" w:color="auto"/>
        <w:bottom w:val="none" w:sz="0" w:space="0" w:color="auto"/>
        <w:right w:val="none" w:sz="0" w:space="0" w:color="auto"/>
      </w:divBdr>
    </w:div>
    <w:div w:id="996231803">
      <w:marLeft w:val="0"/>
      <w:marRight w:val="0"/>
      <w:marTop w:val="0"/>
      <w:marBottom w:val="0"/>
      <w:divBdr>
        <w:top w:val="none" w:sz="0" w:space="0" w:color="auto"/>
        <w:left w:val="none" w:sz="0" w:space="0" w:color="auto"/>
        <w:bottom w:val="none" w:sz="0" w:space="0" w:color="auto"/>
        <w:right w:val="none" w:sz="0" w:space="0" w:color="auto"/>
      </w:divBdr>
    </w:div>
    <w:div w:id="996231804">
      <w:marLeft w:val="0"/>
      <w:marRight w:val="0"/>
      <w:marTop w:val="0"/>
      <w:marBottom w:val="0"/>
      <w:divBdr>
        <w:top w:val="none" w:sz="0" w:space="0" w:color="auto"/>
        <w:left w:val="none" w:sz="0" w:space="0" w:color="auto"/>
        <w:bottom w:val="none" w:sz="0" w:space="0" w:color="auto"/>
        <w:right w:val="none" w:sz="0" w:space="0" w:color="auto"/>
      </w:divBdr>
    </w:div>
    <w:div w:id="996231805">
      <w:marLeft w:val="0"/>
      <w:marRight w:val="0"/>
      <w:marTop w:val="0"/>
      <w:marBottom w:val="0"/>
      <w:divBdr>
        <w:top w:val="none" w:sz="0" w:space="0" w:color="auto"/>
        <w:left w:val="none" w:sz="0" w:space="0" w:color="auto"/>
        <w:bottom w:val="none" w:sz="0" w:space="0" w:color="auto"/>
        <w:right w:val="none" w:sz="0" w:space="0" w:color="auto"/>
      </w:divBdr>
    </w:div>
    <w:div w:id="996231810">
      <w:marLeft w:val="0"/>
      <w:marRight w:val="0"/>
      <w:marTop w:val="0"/>
      <w:marBottom w:val="0"/>
      <w:divBdr>
        <w:top w:val="none" w:sz="0" w:space="0" w:color="auto"/>
        <w:left w:val="none" w:sz="0" w:space="0" w:color="auto"/>
        <w:bottom w:val="none" w:sz="0" w:space="0" w:color="auto"/>
        <w:right w:val="none" w:sz="0" w:space="0" w:color="auto"/>
      </w:divBdr>
      <w:divsChild>
        <w:div w:id="996231806">
          <w:marLeft w:val="0"/>
          <w:marRight w:val="0"/>
          <w:marTop w:val="0"/>
          <w:marBottom w:val="0"/>
          <w:divBdr>
            <w:top w:val="none" w:sz="0" w:space="0" w:color="auto"/>
            <w:left w:val="none" w:sz="0" w:space="0" w:color="auto"/>
            <w:bottom w:val="none" w:sz="0" w:space="0" w:color="auto"/>
            <w:right w:val="none" w:sz="0" w:space="0" w:color="auto"/>
          </w:divBdr>
        </w:div>
        <w:div w:id="996231807">
          <w:marLeft w:val="0"/>
          <w:marRight w:val="0"/>
          <w:marTop w:val="0"/>
          <w:marBottom w:val="0"/>
          <w:divBdr>
            <w:top w:val="none" w:sz="0" w:space="0" w:color="auto"/>
            <w:left w:val="none" w:sz="0" w:space="0" w:color="auto"/>
            <w:bottom w:val="none" w:sz="0" w:space="0" w:color="auto"/>
            <w:right w:val="none" w:sz="0" w:space="0" w:color="auto"/>
          </w:divBdr>
        </w:div>
        <w:div w:id="996231808">
          <w:marLeft w:val="0"/>
          <w:marRight w:val="0"/>
          <w:marTop w:val="0"/>
          <w:marBottom w:val="0"/>
          <w:divBdr>
            <w:top w:val="none" w:sz="0" w:space="0" w:color="auto"/>
            <w:left w:val="none" w:sz="0" w:space="0" w:color="auto"/>
            <w:bottom w:val="none" w:sz="0" w:space="0" w:color="auto"/>
            <w:right w:val="none" w:sz="0" w:space="0" w:color="auto"/>
          </w:divBdr>
        </w:div>
        <w:div w:id="996231809">
          <w:marLeft w:val="0"/>
          <w:marRight w:val="0"/>
          <w:marTop w:val="0"/>
          <w:marBottom w:val="0"/>
          <w:divBdr>
            <w:top w:val="none" w:sz="0" w:space="0" w:color="auto"/>
            <w:left w:val="none" w:sz="0" w:space="0" w:color="auto"/>
            <w:bottom w:val="none" w:sz="0" w:space="0" w:color="auto"/>
            <w:right w:val="none" w:sz="0" w:space="0" w:color="auto"/>
          </w:divBdr>
        </w:div>
        <w:div w:id="996231811">
          <w:marLeft w:val="0"/>
          <w:marRight w:val="0"/>
          <w:marTop w:val="0"/>
          <w:marBottom w:val="0"/>
          <w:divBdr>
            <w:top w:val="none" w:sz="0" w:space="0" w:color="auto"/>
            <w:left w:val="none" w:sz="0" w:space="0" w:color="auto"/>
            <w:bottom w:val="none" w:sz="0" w:space="0" w:color="auto"/>
            <w:right w:val="none" w:sz="0" w:space="0" w:color="auto"/>
          </w:divBdr>
        </w:div>
        <w:div w:id="996231812">
          <w:marLeft w:val="0"/>
          <w:marRight w:val="0"/>
          <w:marTop w:val="0"/>
          <w:marBottom w:val="0"/>
          <w:divBdr>
            <w:top w:val="none" w:sz="0" w:space="0" w:color="auto"/>
            <w:left w:val="none" w:sz="0" w:space="0" w:color="auto"/>
            <w:bottom w:val="none" w:sz="0" w:space="0" w:color="auto"/>
            <w:right w:val="none" w:sz="0" w:space="0" w:color="auto"/>
          </w:divBdr>
        </w:div>
        <w:div w:id="996231813">
          <w:marLeft w:val="0"/>
          <w:marRight w:val="0"/>
          <w:marTop w:val="0"/>
          <w:marBottom w:val="0"/>
          <w:divBdr>
            <w:top w:val="none" w:sz="0" w:space="0" w:color="auto"/>
            <w:left w:val="none" w:sz="0" w:space="0" w:color="auto"/>
            <w:bottom w:val="none" w:sz="0" w:space="0" w:color="auto"/>
            <w:right w:val="none" w:sz="0" w:space="0" w:color="auto"/>
          </w:divBdr>
        </w:div>
        <w:div w:id="9962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26</Pages>
  <Words>2048</Words>
  <Characters>11679</Characters>
  <Application>Microsoft Office Outlook</Application>
  <DocSecurity>0</DocSecurity>
  <Lines>0</Lines>
  <Paragraphs>0</Paragraphs>
  <ScaleCrop>false</ScaleCrop>
  <Company>kuaile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淮南卫生学校2016年度质量年度报告</dc:title>
  <dc:subject/>
  <dc:creator>lucky</dc:creator>
  <cp:keywords/>
  <dc:description/>
  <cp:lastModifiedBy>melon</cp:lastModifiedBy>
  <cp:revision>13</cp:revision>
  <cp:lastPrinted>2016-11-28T00:56:00Z</cp:lastPrinted>
  <dcterms:created xsi:type="dcterms:W3CDTF">2016-12-15T06:24:00Z</dcterms:created>
  <dcterms:modified xsi:type="dcterms:W3CDTF">2016-12-15T08:17:00Z</dcterms:modified>
</cp:coreProperties>
</file>